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E3" w:rsidRDefault="005F3601" w:rsidP="006E25EB">
      <w:pPr>
        <w:spacing w:after="0"/>
        <w:rPr>
          <w:rFonts w:ascii="Arial" w:hAnsi="Arial" w:cs="Arial"/>
          <w:b/>
          <w:color w:val="17365D" w:themeColor="text2" w:themeShade="BF"/>
          <w:sz w:val="24"/>
          <w:szCs w:val="24"/>
          <w:u w:val="single"/>
        </w:rPr>
      </w:pPr>
      <w:r>
        <w:rPr>
          <w:noProof/>
        </w:rPr>
        <w:drawing>
          <wp:anchor distT="0" distB="0" distL="114300" distR="114300" simplePos="0" relativeHeight="251674624" behindDoc="0" locked="0" layoutInCell="1" allowOverlap="1" wp14:anchorId="00CC8A87" wp14:editId="41EAFB2A">
            <wp:simplePos x="0" y="0"/>
            <wp:positionH relativeFrom="column">
              <wp:posOffset>5846445</wp:posOffset>
            </wp:positionH>
            <wp:positionV relativeFrom="paragraph">
              <wp:posOffset>-754660</wp:posOffset>
            </wp:positionV>
            <wp:extent cx="1053465" cy="485140"/>
            <wp:effectExtent l="0" t="0" r="0" b="0"/>
            <wp:wrapNone/>
            <wp:docPr id="6" name="Picture 6" descr="http://sunflowercrusade.com/resources/ASEA%20Molecules%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flowercrusade.com/resources/ASEA%20Molecules%2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4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7E3" w:rsidRPr="004A701B">
        <w:rPr>
          <w:rFonts w:ascii="Arial" w:hAnsi="Arial" w:cs="Arial"/>
          <w:b/>
          <w:color w:val="17365D" w:themeColor="text2" w:themeShade="BF"/>
          <w:sz w:val="24"/>
          <w:szCs w:val="24"/>
          <w:u w:val="single"/>
        </w:rPr>
        <w:t>A Perfect Health Solution for an Imperfect World</w:t>
      </w:r>
    </w:p>
    <w:p w:rsidR="00F12586" w:rsidRPr="004A701B" w:rsidRDefault="00F12586" w:rsidP="006E25EB">
      <w:pPr>
        <w:spacing w:after="0"/>
        <w:rPr>
          <w:rFonts w:ascii="Arial" w:hAnsi="Arial" w:cs="Arial"/>
          <w:b/>
          <w:color w:val="17365D" w:themeColor="text2" w:themeShade="BF"/>
          <w:sz w:val="24"/>
          <w:szCs w:val="24"/>
          <w:u w:val="single"/>
        </w:rPr>
      </w:pPr>
    </w:p>
    <w:p w:rsidR="002157E3" w:rsidRPr="00F12586" w:rsidRDefault="002157E3" w:rsidP="006E25EB">
      <w:pPr>
        <w:spacing w:after="0"/>
        <w:rPr>
          <w:rFonts w:ascii="Arial" w:hAnsi="Arial" w:cs="Arial"/>
          <w:sz w:val="24"/>
          <w:szCs w:val="24"/>
        </w:rPr>
      </w:pPr>
      <w:r w:rsidRPr="00F12586">
        <w:rPr>
          <w:rFonts w:ascii="Arial" w:hAnsi="Arial" w:cs="Arial"/>
          <w:sz w:val="24"/>
          <w:szCs w:val="24"/>
        </w:rPr>
        <w:t>Imagine a perfect machine.  This machine would operate just as it’s designed. It would also perfectly and efficiently produce its own energy.  This machine would also repair, rebuild and replace itself when needed.</w:t>
      </w:r>
    </w:p>
    <w:p w:rsidR="002157E3" w:rsidRPr="00F12586" w:rsidRDefault="002157E3" w:rsidP="006E25EB">
      <w:pPr>
        <w:spacing w:after="0"/>
        <w:rPr>
          <w:rFonts w:ascii="Arial" w:hAnsi="Arial" w:cs="Arial"/>
          <w:sz w:val="24"/>
          <w:szCs w:val="24"/>
        </w:rPr>
      </w:pPr>
      <w:r w:rsidRPr="00F12586">
        <w:rPr>
          <w:rFonts w:ascii="Arial" w:hAnsi="Arial" w:cs="Arial"/>
          <w:sz w:val="24"/>
          <w:szCs w:val="24"/>
        </w:rPr>
        <w:t>Sound far-fetched?  It’s not – the human cell is just such a machine.  When we’re young and in good health, our cells typically operate at virtually perfect efficiency, producing essential energy for the rest of the body and repairing itself when needed.</w:t>
      </w:r>
    </w:p>
    <w:p w:rsidR="002157E3" w:rsidRPr="00F12586" w:rsidRDefault="002157E3" w:rsidP="006E25EB">
      <w:pPr>
        <w:spacing w:after="0"/>
        <w:rPr>
          <w:rFonts w:ascii="Arial" w:hAnsi="Arial" w:cs="Arial"/>
          <w:sz w:val="24"/>
          <w:szCs w:val="24"/>
        </w:rPr>
      </w:pPr>
      <w:r w:rsidRPr="00F12586">
        <w:rPr>
          <w:rFonts w:ascii="Arial" w:hAnsi="Arial" w:cs="Arial"/>
          <w:sz w:val="24"/>
          <w:szCs w:val="24"/>
        </w:rPr>
        <w:t>As we age, however, our cells become less efficient.  Moreover, our modern world is particularly threatening to our cells, with poor diets, high stress levels and a constant bombardment by free radicals and toxins being the norm.  The result?  Damaged, distressed and poorly functioning cells, which translates to an imbalanced state of overall health.</w:t>
      </w:r>
    </w:p>
    <w:p w:rsidR="006E25EB" w:rsidRPr="00401812" w:rsidRDefault="006E25EB" w:rsidP="006E25EB">
      <w:pPr>
        <w:spacing w:after="0"/>
        <w:rPr>
          <w:rFonts w:ascii="Arial" w:hAnsi="Arial" w:cs="Arial"/>
          <w:color w:val="0F243E" w:themeColor="text2" w:themeShade="80"/>
          <w:sz w:val="24"/>
          <w:szCs w:val="24"/>
        </w:rPr>
      </w:pPr>
    </w:p>
    <w:p w:rsidR="002157E3" w:rsidRDefault="002157E3" w:rsidP="006E25EB">
      <w:pPr>
        <w:spacing w:after="0"/>
        <w:rPr>
          <w:rFonts w:ascii="Arial" w:hAnsi="Arial" w:cs="Arial"/>
          <w:b/>
          <w:color w:val="17365D" w:themeColor="text2" w:themeShade="BF"/>
          <w:sz w:val="24"/>
          <w:szCs w:val="24"/>
          <w:u w:val="single"/>
        </w:rPr>
      </w:pPr>
      <w:r w:rsidRPr="004A701B">
        <w:rPr>
          <w:rFonts w:ascii="Arial" w:hAnsi="Arial" w:cs="Arial"/>
          <w:b/>
          <w:color w:val="17365D" w:themeColor="text2" w:themeShade="BF"/>
          <w:sz w:val="24"/>
          <w:szCs w:val="24"/>
          <w:u w:val="single"/>
        </w:rPr>
        <w:t>REDOX SIGNALING: Vital for Health</w:t>
      </w:r>
    </w:p>
    <w:p w:rsidR="00F12586" w:rsidRPr="004A701B" w:rsidRDefault="00F12586" w:rsidP="006E25EB">
      <w:pPr>
        <w:spacing w:after="0"/>
        <w:rPr>
          <w:rFonts w:ascii="Arial" w:hAnsi="Arial" w:cs="Arial"/>
          <w:b/>
          <w:color w:val="17365D" w:themeColor="text2" w:themeShade="BF"/>
          <w:sz w:val="24"/>
          <w:szCs w:val="24"/>
          <w:u w:val="single"/>
        </w:rPr>
      </w:pPr>
    </w:p>
    <w:p w:rsidR="002157E3" w:rsidRPr="00F12586" w:rsidRDefault="002157E3" w:rsidP="006E25EB">
      <w:pPr>
        <w:spacing w:after="0"/>
        <w:rPr>
          <w:rFonts w:ascii="Arial" w:hAnsi="Arial" w:cs="Arial"/>
          <w:sz w:val="24"/>
          <w:szCs w:val="24"/>
        </w:rPr>
      </w:pPr>
      <w:r w:rsidRPr="00F12586">
        <w:rPr>
          <w:rFonts w:ascii="Arial" w:hAnsi="Arial" w:cs="Arial"/>
          <w:sz w:val="24"/>
          <w:szCs w:val="24"/>
        </w:rPr>
        <w:t xml:space="preserve">Fortunately, this problem can now be addressed.  More than 16 years ago a group of medical professionals, engineers, and researchers discovered a proprietary method for creating and stabilizing molecules native to the human body.  This work led to the creation of the foundational technology behind ASEA, </w:t>
      </w:r>
      <w:r w:rsidR="00E04581" w:rsidRPr="00F12586">
        <w:rPr>
          <w:rFonts w:ascii="Arial" w:hAnsi="Arial" w:cs="Arial"/>
          <w:sz w:val="24"/>
          <w:szCs w:val="24"/>
        </w:rPr>
        <w:t>providing</w:t>
      </w:r>
      <w:r w:rsidRPr="00F12586">
        <w:rPr>
          <w:rFonts w:ascii="Arial" w:hAnsi="Arial" w:cs="Arial"/>
          <w:sz w:val="24"/>
          <w:szCs w:val="24"/>
        </w:rPr>
        <w:t xml:space="preserve"> a way to deliver to the body these stabilized reactive molecules necessary for optimal cellular health.  </w:t>
      </w:r>
    </w:p>
    <w:p w:rsidR="002157E3" w:rsidRPr="00F12586" w:rsidRDefault="002157E3" w:rsidP="006E25EB">
      <w:pPr>
        <w:spacing w:after="0"/>
        <w:rPr>
          <w:rFonts w:ascii="Arial" w:hAnsi="Arial" w:cs="Arial"/>
          <w:sz w:val="24"/>
          <w:szCs w:val="24"/>
        </w:rPr>
      </w:pPr>
      <w:r w:rsidRPr="00F12586">
        <w:rPr>
          <w:rFonts w:ascii="Arial" w:hAnsi="Arial" w:cs="Arial"/>
          <w:sz w:val="24"/>
          <w:szCs w:val="24"/>
        </w:rPr>
        <w:t>ASEA’s reactive molecules function by way of Redox Signaling, an important process</w:t>
      </w:r>
      <w:r w:rsidR="00E04581" w:rsidRPr="00F12586">
        <w:rPr>
          <w:rFonts w:ascii="Arial" w:hAnsi="Arial" w:cs="Arial"/>
          <w:sz w:val="24"/>
          <w:szCs w:val="24"/>
        </w:rPr>
        <w:t xml:space="preserve"> wherein certain reactive molecules act as vital messengers in various body functions, most notably antioxidant and immune activity.  ASEA helps your cells once again become the perfect machines they were meant to be.</w:t>
      </w:r>
    </w:p>
    <w:p w:rsidR="00E04581" w:rsidRPr="00F12586" w:rsidRDefault="00E04581" w:rsidP="006E25EB">
      <w:pPr>
        <w:spacing w:after="0"/>
        <w:rPr>
          <w:rFonts w:ascii="Arial" w:hAnsi="Arial" w:cs="Arial"/>
          <w:sz w:val="24"/>
          <w:szCs w:val="24"/>
        </w:rPr>
      </w:pPr>
      <w:r w:rsidRPr="00F12586">
        <w:rPr>
          <w:rFonts w:ascii="Arial" w:hAnsi="Arial" w:cs="Arial"/>
          <w:sz w:val="24"/>
          <w:szCs w:val="24"/>
        </w:rPr>
        <w:t>Additionally, ASEA is the first and only source to provide these vital Redox Signaling molecules for consumption.  This means that because of its patents and proprietary nature, its product formulation will be protected for years to come.</w:t>
      </w:r>
    </w:p>
    <w:p w:rsidR="006E25EB" w:rsidRPr="00F12586" w:rsidRDefault="006E25EB" w:rsidP="006E25EB">
      <w:pPr>
        <w:spacing w:after="0"/>
        <w:rPr>
          <w:rFonts w:ascii="Arial" w:hAnsi="Arial" w:cs="Arial"/>
          <w:sz w:val="24"/>
          <w:szCs w:val="24"/>
        </w:rPr>
      </w:pPr>
    </w:p>
    <w:p w:rsidR="00F94296" w:rsidRDefault="00F94296" w:rsidP="006E25EB">
      <w:pPr>
        <w:spacing w:after="0"/>
        <w:rPr>
          <w:rFonts w:ascii="Arial" w:hAnsi="Arial" w:cs="Arial"/>
          <w:b/>
          <w:i/>
          <w:color w:val="17365D" w:themeColor="text2" w:themeShade="BF"/>
          <w:sz w:val="24"/>
          <w:szCs w:val="24"/>
          <w:u w:val="single"/>
        </w:rPr>
      </w:pPr>
      <w:r w:rsidRPr="004A701B">
        <w:rPr>
          <w:rFonts w:ascii="Arial" w:hAnsi="Arial" w:cs="Arial"/>
          <w:b/>
          <w:color w:val="17365D" w:themeColor="text2" w:themeShade="BF"/>
          <w:sz w:val="24"/>
          <w:szCs w:val="24"/>
          <w:u w:val="single"/>
        </w:rPr>
        <w:t xml:space="preserve">9 Reasons to Try </w:t>
      </w:r>
      <w:r w:rsidRPr="004A701B">
        <w:rPr>
          <w:rFonts w:ascii="Arial" w:hAnsi="Arial" w:cs="Arial"/>
          <w:b/>
          <w:i/>
          <w:color w:val="17365D" w:themeColor="text2" w:themeShade="BF"/>
          <w:sz w:val="24"/>
          <w:szCs w:val="24"/>
          <w:u w:val="single"/>
        </w:rPr>
        <w:t>ASEA</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Is the first and only source of Redox Signaling reactive molecules outside the body</w:t>
      </w:r>
      <w:r w:rsidR="00CF65B3" w:rsidRPr="00EA3CA8">
        <w:rPr>
          <w:rFonts w:ascii="Arial Black" w:hAnsi="Arial Black" w:cs="Arial"/>
          <w:b/>
          <w:sz w:val="24"/>
          <w:szCs w:val="24"/>
        </w:rPr>
        <w:t>.</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Supports the vital activity of cellular communication.</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Promotes enhanced immune function.</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Protects against free radical damage.</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Boosts production of the body’s own antioxidants by up to 500%.</w:t>
      </w:r>
    </w:p>
    <w:p w:rsidR="00F94296" w:rsidRPr="00EA3CA8" w:rsidRDefault="00DB55FE" w:rsidP="006E25EB">
      <w:pPr>
        <w:pStyle w:val="ListParagraph"/>
        <w:numPr>
          <w:ilvl w:val="0"/>
          <w:numId w:val="3"/>
        </w:numPr>
        <w:spacing w:after="0"/>
        <w:rPr>
          <w:rFonts w:ascii="Arial Black" w:hAnsi="Arial Black" w:cs="Arial"/>
          <w:b/>
          <w:sz w:val="24"/>
          <w:szCs w:val="24"/>
        </w:rPr>
      </w:pPr>
      <w:r w:rsidRPr="00EA3CA8">
        <w:rPr>
          <w:rFonts w:ascii="Arial Black" w:hAnsi="Arial Black" w:cs="Arial"/>
          <w:noProof/>
          <w:sz w:val="24"/>
          <w:szCs w:val="24"/>
        </w:rPr>
        <w:drawing>
          <wp:anchor distT="0" distB="0" distL="114300" distR="114300" simplePos="0" relativeHeight="251658240" behindDoc="0" locked="0" layoutInCell="1" allowOverlap="1" wp14:anchorId="188A9197" wp14:editId="16FFFF89">
            <wp:simplePos x="0" y="0"/>
            <wp:positionH relativeFrom="column">
              <wp:posOffset>5390515</wp:posOffset>
            </wp:positionH>
            <wp:positionV relativeFrom="paragraph">
              <wp:posOffset>49530</wp:posOffset>
            </wp:positionV>
            <wp:extent cx="1209675" cy="908050"/>
            <wp:effectExtent l="171450" t="171450" r="390525" b="368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A_summar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908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94296" w:rsidRPr="00EA3CA8">
        <w:rPr>
          <w:rFonts w:ascii="Arial Black" w:hAnsi="Arial Black" w:cs="Arial"/>
          <w:b/>
          <w:sz w:val="24"/>
          <w:szCs w:val="24"/>
        </w:rPr>
        <w:t>Provides superior support to athletes.</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Is supported by research and clinical results.</w:t>
      </w:r>
    </w:p>
    <w:p w:rsidR="00F94296" w:rsidRPr="00EA3CA8" w:rsidRDefault="00F94296" w:rsidP="006E25EB">
      <w:pPr>
        <w:pStyle w:val="ListParagraph"/>
        <w:numPr>
          <w:ilvl w:val="0"/>
          <w:numId w:val="3"/>
        </w:numPr>
        <w:spacing w:after="0"/>
        <w:rPr>
          <w:rFonts w:ascii="Arial Black" w:hAnsi="Arial Black" w:cs="Arial"/>
          <w:b/>
          <w:sz w:val="24"/>
          <w:szCs w:val="24"/>
        </w:rPr>
      </w:pPr>
      <w:r w:rsidRPr="00EA3CA8">
        <w:rPr>
          <w:rFonts w:ascii="Arial Black" w:hAnsi="Arial Black" w:cs="Arial"/>
          <w:b/>
          <w:sz w:val="24"/>
          <w:szCs w:val="24"/>
        </w:rPr>
        <w:t>Enjoys the highest-quality production standards.</w:t>
      </w:r>
    </w:p>
    <w:p w:rsidR="00E04581" w:rsidRDefault="005F3601" w:rsidP="006E25EB">
      <w:pPr>
        <w:pStyle w:val="ListParagraph"/>
        <w:numPr>
          <w:ilvl w:val="0"/>
          <w:numId w:val="3"/>
        </w:numPr>
        <w:spacing w:after="0"/>
        <w:rPr>
          <w:rFonts w:ascii="Arial Black" w:hAnsi="Arial Black" w:cs="Arial"/>
          <w:b/>
          <w:sz w:val="24"/>
          <w:szCs w:val="24"/>
        </w:rPr>
      </w:pPr>
      <w:r>
        <w:rPr>
          <w:noProof/>
        </w:rPr>
        <w:lastRenderedPageBreak/>
        <w:drawing>
          <wp:anchor distT="0" distB="0" distL="114300" distR="114300" simplePos="0" relativeHeight="251672576" behindDoc="0" locked="0" layoutInCell="1" allowOverlap="1" wp14:anchorId="5CC2BAAC" wp14:editId="35803B9E">
            <wp:simplePos x="0" y="0"/>
            <wp:positionH relativeFrom="column">
              <wp:posOffset>5852795</wp:posOffset>
            </wp:positionH>
            <wp:positionV relativeFrom="paragraph">
              <wp:posOffset>-728345</wp:posOffset>
            </wp:positionV>
            <wp:extent cx="1053465" cy="485140"/>
            <wp:effectExtent l="0" t="0" r="0" b="0"/>
            <wp:wrapNone/>
            <wp:docPr id="4" name="Picture 4" descr="http://sunflowercrusade.com/resources/ASEA%20Molecules%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flowercrusade.com/resources/ASEA%20Molecules%2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4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296" w:rsidRPr="00EA3CA8">
        <w:rPr>
          <w:rFonts w:ascii="Arial Black" w:hAnsi="Arial Black" w:cs="Arial"/>
          <w:b/>
          <w:sz w:val="24"/>
          <w:szCs w:val="24"/>
        </w:rPr>
        <w:t>Is proven to be completely safe for anyone to use.</w:t>
      </w:r>
    </w:p>
    <w:p w:rsidR="005F3601" w:rsidRPr="00EA3CA8" w:rsidRDefault="005F3601" w:rsidP="005F3601">
      <w:pPr>
        <w:pStyle w:val="ListParagraph"/>
        <w:spacing w:after="0"/>
        <w:rPr>
          <w:rFonts w:ascii="Arial Black" w:hAnsi="Arial Black" w:cs="Arial"/>
          <w:b/>
          <w:sz w:val="24"/>
          <w:szCs w:val="24"/>
        </w:rPr>
      </w:pPr>
    </w:p>
    <w:p w:rsidR="00E04581" w:rsidRPr="004A701B" w:rsidRDefault="00E04581" w:rsidP="006E25EB">
      <w:pPr>
        <w:spacing w:after="0"/>
        <w:rPr>
          <w:rFonts w:ascii="Arial" w:hAnsi="Arial" w:cs="Arial"/>
          <w:b/>
          <w:color w:val="17365D" w:themeColor="text2" w:themeShade="BF"/>
          <w:sz w:val="24"/>
          <w:szCs w:val="24"/>
          <w:u w:val="single"/>
        </w:rPr>
      </w:pPr>
      <w:r w:rsidRPr="004A701B">
        <w:rPr>
          <w:rFonts w:ascii="Arial" w:hAnsi="Arial" w:cs="Arial"/>
          <w:b/>
          <w:color w:val="17365D" w:themeColor="text2" w:themeShade="BF"/>
          <w:sz w:val="24"/>
          <w:szCs w:val="24"/>
          <w:u w:val="single"/>
        </w:rPr>
        <w:t>Comprehensive Health Activator</w:t>
      </w:r>
    </w:p>
    <w:p w:rsidR="006E25EB" w:rsidRPr="006E25EB" w:rsidRDefault="006E25EB" w:rsidP="006E25EB">
      <w:pPr>
        <w:shd w:val="clear" w:color="auto" w:fill="FFFFFF"/>
        <w:spacing w:before="75" w:after="0" w:line="240" w:lineRule="auto"/>
        <w:ind w:left="75" w:right="75"/>
        <w:outlineLvl w:val="1"/>
        <w:rPr>
          <w:rFonts w:ascii="Calibri" w:eastAsia="Times New Roman" w:hAnsi="Calibri" w:cs="Arial"/>
          <w:b/>
          <w:bCs/>
          <w:i/>
          <w:sz w:val="24"/>
          <w:szCs w:val="24"/>
        </w:rPr>
      </w:pPr>
      <w:r w:rsidRPr="006E25EB">
        <w:rPr>
          <w:rFonts w:ascii="Calibri" w:eastAsia="Times New Roman" w:hAnsi="Calibri" w:cs="Arial"/>
          <w:b/>
          <w:bCs/>
          <w:i/>
          <w:sz w:val="24"/>
          <w:szCs w:val="24"/>
        </w:rPr>
        <w:t>It’s not just natural. It’s native.</w:t>
      </w:r>
    </w:p>
    <w:p w:rsidR="006E25EB" w:rsidRPr="006E25EB" w:rsidRDefault="006E25EB" w:rsidP="006E25EB">
      <w:pPr>
        <w:shd w:val="clear" w:color="auto" w:fill="FFFFFF"/>
        <w:spacing w:before="75" w:after="0" w:line="285" w:lineRule="atLeast"/>
        <w:ind w:left="75" w:right="75"/>
        <w:rPr>
          <w:rFonts w:ascii="Calibri" w:eastAsia="Times New Roman" w:hAnsi="Calibri" w:cs="Arial"/>
          <w:i/>
          <w:sz w:val="24"/>
          <w:szCs w:val="24"/>
        </w:rPr>
      </w:pPr>
      <w:r w:rsidRPr="006E25EB">
        <w:rPr>
          <w:rFonts w:ascii="Calibri" w:eastAsia="Times New Roman" w:hAnsi="Calibri" w:cs="Arial"/>
          <w:i/>
          <w:sz w:val="24"/>
          <w:szCs w:val="24"/>
        </w:rPr>
        <w:t>ASEA is trillions of stable, perfectly balanced Redox Signaling Molecules suspended in a pristine saline solution—the same molecules that exist in the cells of the human body.</w:t>
      </w:r>
    </w:p>
    <w:p w:rsidR="006E25EB" w:rsidRPr="006E25EB" w:rsidRDefault="006E25EB" w:rsidP="006E25EB">
      <w:pPr>
        <w:shd w:val="clear" w:color="auto" w:fill="FFFFFF"/>
        <w:spacing w:before="75" w:after="0" w:line="285" w:lineRule="atLeast"/>
        <w:ind w:left="75" w:right="75"/>
        <w:rPr>
          <w:rFonts w:ascii="Calibri" w:eastAsia="Times New Roman" w:hAnsi="Calibri" w:cs="Arial"/>
          <w:i/>
          <w:sz w:val="24"/>
          <w:szCs w:val="24"/>
        </w:rPr>
      </w:pPr>
      <w:r w:rsidRPr="006E25EB">
        <w:rPr>
          <w:rFonts w:ascii="Calibri" w:eastAsia="Times New Roman" w:hAnsi="Calibri" w:cs="Arial"/>
          <w:i/>
          <w:sz w:val="24"/>
          <w:szCs w:val="24"/>
        </w:rPr>
        <w:t>Redox Signaling is a function that is central to all life on the planet. Redox Signaling molecules are created within every cell of the body and are vital to the immune system and to cellular healing mechanisms. They are so essential to life that without them, you would die within seconds. A proper supply of Redox Signaling molecules enables cellular healing: damaged, dysfunctional cells fading away and healthy, vibrant cells taking over.</w:t>
      </w:r>
    </w:p>
    <w:p w:rsidR="006E25EB" w:rsidRPr="006E25EB" w:rsidRDefault="006E25EB" w:rsidP="006E25EB">
      <w:pPr>
        <w:shd w:val="clear" w:color="auto" w:fill="FFFFFF"/>
        <w:spacing w:before="75" w:after="0" w:line="285" w:lineRule="atLeast"/>
        <w:ind w:left="75" w:right="75"/>
        <w:rPr>
          <w:rFonts w:ascii="Calibri" w:eastAsia="Times New Roman" w:hAnsi="Calibri" w:cs="Arial"/>
          <w:i/>
          <w:sz w:val="24"/>
          <w:szCs w:val="24"/>
        </w:rPr>
      </w:pPr>
      <w:r w:rsidRPr="006E25EB">
        <w:rPr>
          <w:rFonts w:ascii="Calibri" w:eastAsia="Times New Roman" w:hAnsi="Calibri" w:cs="Arial"/>
          <w:i/>
          <w:sz w:val="24"/>
          <w:szCs w:val="24"/>
        </w:rPr>
        <w:t>Redox Signaling molecules are vital for the health of your cells; that’s why your body makes its own supply. But after the age of 12, our cells make fewer and fewer of these molecules. ASEA is the world’s only source for replenishing Redox Signaling molecules.</w:t>
      </w:r>
    </w:p>
    <w:p w:rsidR="006E25EB" w:rsidRDefault="006E25EB" w:rsidP="006E25EB">
      <w:pPr>
        <w:spacing w:after="0"/>
        <w:rPr>
          <w:rFonts w:ascii="Arial" w:hAnsi="Arial" w:cs="Arial"/>
          <w:sz w:val="24"/>
          <w:szCs w:val="24"/>
        </w:rPr>
      </w:pPr>
    </w:p>
    <w:p w:rsidR="00E04581" w:rsidRPr="006E25EB" w:rsidRDefault="00E04581" w:rsidP="006E25EB">
      <w:pPr>
        <w:spacing w:after="0"/>
        <w:rPr>
          <w:rFonts w:ascii="Arial" w:hAnsi="Arial" w:cs="Arial"/>
          <w:sz w:val="24"/>
          <w:szCs w:val="24"/>
        </w:rPr>
      </w:pPr>
      <w:r w:rsidRPr="006E25EB">
        <w:rPr>
          <w:rFonts w:ascii="Arial" w:hAnsi="Arial" w:cs="Arial"/>
          <w:sz w:val="24"/>
          <w:szCs w:val="24"/>
        </w:rPr>
        <w:t xml:space="preserve">The singular Redox Signaling capability of ASEA doesn’t mean its potential benefits are limited.  In fact, because of this vital process, ASEA can positively affect virtually all the body’s systems and organs. </w:t>
      </w:r>
    </w:p>
    <w:p w:rsidR="00E04581" w:rsidRPr="00401812" w:rsidRDefault="00E04581" w:rsidP="006E25EB">
      <w:pPr>
        <w:spacing w:after="0"/>
        <w:rPr>
          <w:rFonts w:ascii="Arial" w:hAnsi="Arial" w:cs="Arial"/>
          <w:color w:val="0F243E" w:themeColor="text2" w:themeShade="80"/>
          <w:sz w:val="24"/>
          <w:szCs w:val="24"/>
        </w:rPr>
      </w:pPr>
      <w:r w:rsidRPr="00401812">
        <w:rPr>
          <w:rFonts w:ascii="Arial" w:hAnsi="Arial" w:cs="Arial"/>
          <w:color w:val="0F243E" w:themeColor="text2" w:themeShade="80"/>
          <w:sz w:val="24"/>
          <w:szCs w:val="24"/>
        </w:rPr>
        <w:t>For instance, Redox Signaling molecules are critical to the performance of antioxidants.  Before they can do their job of neutralizing free radicals, antioxidants have to be “turned on” or activated.  And it</w:t>
      </w:r>
      <w:r w:rsidR="00151B79" w:rsidRPr="00401812">
        <w:rPr>
          <w:rFonts w:ascii="Arial" w:hAnsi="Arial" w:cs="Arial"/>
          <w:color w:val="0F243E" w:themeColor="text2" w:themeShade="80"/>
          <w:sz w:val="24"/>
          <w:szCs w:val="24"/>
        </w:rPr>
        <w:t xml:space="preserve"> i</w:t>
      </w:r>
      <w:r w:rsidRPr="00401812">
        <w:rPr>
          <w:rFonts w:ascii="Arial" w:hAnsi="Arial" w:cs="Arial"/>
          <w:color w:val="0F243E" w:themeColor="text2" w:themeShade="80"/>
          <w:sz w:val="24"/>
          <w:szCs w:val="24"/>
        </w:rPr>
        <w:t xml:space="preserve">s </w:t>
      </w:r>
      <w:r w:rsidR="00151B79" w:rsidRPr="00401812">
        <w:rPr>
          <w:rFonts w:ascii="Arial" w:hAnsi="Arial" w:cs="Arial"/>
          <w:color w:val="0F243E" w:themeColor="text2" w:themeShade="80"/>
          <w:sz w:val="24"/>
          <w:szCs w:val="24"/>
        </w:rPr>
        <w:t>Redox Signaling molecules – must like those found in ASEA – that flip the switch.  In a recent in vitro study, ASEA supplementation demonstrated an increase in antioxidant effectiveness of more than 500%!</w:t>
      </w:r>
    </w:p>
    <w:p w:rsidR="00151B79" w:rsidRPr="00401812" w:rsidRDefault="00151B79" w:rsidP="006E25EB">
      <w:pPr>
        <w:spacing w:after="0"/>
        <w:rPr>
          <w:rFonts w:ascii="Arial" w:hAnsi="Arial" w:cs="Arial"/>
          <w:color w:val="0F243E" w:themeColor="text2" w:themeShade="80"/>
          <w:sz w:val="24"/>
          <w:szCs w:val="24"/>
        </w:rPr>
      </w:pPr>
      <w:r w:rsidRPr="00401812">
        <w:rPr>
          <w:rFonts w:ascii="Arial" w:hAnsi="Arial" w:cs="Arial"/>
          <w:color w:val="0F243E" w:themeColor="text2" w:themeShade="80"/>
          <w:sz w:val="24"/>
          <w:szCs w:val="24"/>
        </w:rPr>
        <w:t>In addition, ASEA’s Redox Signaling molecules provide much needed support to the immune system.  Immune cells that are able to communicate effectively are also able to repel unwanted health threats.  And of course, ASEA offers distinct anti-again capabilities simply not found in any other product.</w:t>
      </w:r>
    </w:p>
    <w:p w:rsidR="004C2B9F" w:rsidRPr="00401812" w:rsidRDefault="004C2B9F" w:rsidP="006E25EB">
      <w:pPr>
        <w:pStyle w:val="ListParagraph"/>
        <w:spacing w:after="0"/>
        <w:rPr>
          <w:rFonts w:ascii="Arial" w:hAnsi="Arial" w:cs="Arial"/>
          <w:sz w:val="24"/>
          <w:szCs w:val="24"/>
        </w:rPr>
      </w:pPr>
    </w:p>
    <w:p w:rsidR="004A701B" w:rsidRDefault="004C2B9F" w:rsidP="006E25EB">
      <w:pPr>
        <w:pStyle w:val="ListParagraph"/>
        <w:numPr>
          <w:ilvl w:val="0"/>
          <w:numId w:val="2"/>
        </w:numPr>
        <w:spacing w:after="0"/>
        <w:rPr>
          <w:rFonts w:ascii="Arial" w:hAnsi="Arial" w:cs="Arial"/>
          <w:sz w:val="24"/>
          <w:szCs w:val="24"/>
        </w:rPr>
      </w:pPr>
      <w:r w:rsidRPr="00CF65B3">
        <w:rPr>
          <w:rFonts w:ascii="Arial" w:hAnsi="Arial" w:cs="Arial"/>
          <w:b/>
          <w:i/>
          <w:color w:val="17365D" w:themeColor="text2" w:themeShade="BF"/>
          <w:sz w:val="24"/>
          <w:szCs w:val="24"/>
        </w:rPr>
        <w:t>LIVE YOUNGER LONGER</w:t>
      </w:r>
      <w:r w:rsidRPr="00CF65B3">
        <w:rPr>
          <w:rFonts w:ascii="Arial" w:hAnsi="Arial" w:cs="Arial"/>
          <w:color w:val="17365D" w:themeColor="text2" w:themeShade="BF"/>
          <w:sz w:val="24"/>
          <w:szCs w:val="24"/>
        </w:rPr>
        <w:t xml:space="preserve"> </w:t>
      </w:r>
      <w:r w:rsidRPr="00401812">
        <w:rPr>
          <w:rFonts w:ascii="Arial" w:hAnsi="Arial" w:cs="Arial"/>
          <w:sz w:val="24"/>
          <w:szCs w:val="24"/>
        </w:rPr>
        <w:t>– Help your family and friends experience the benefits of ASEA. Learn why scientists are calling this the greatest discovery of our time.</w:t>
      </w:r>
    </w:p>
    <w:p w:rsidR="004A701B" w:rsidRDefault="004A701B" w:rsidP="006E25EB">
      <w:pPr>
        <w:pStyle w:val="ListParagraph"/>
        <w:spacing w:after="0"/>
        <w:rPr>
          <w:rFonts w:ascii="Arial" w:hAnsi="Arial" w:cs="Arial"/>
          <w:b/>
          <w:color w:val="17365D" w:themeColor="text2" w:themeShade="BF"/>
          <w:sz w:val="24"/>
          <w:szCs w:val="24"/>
        </w:rPr>
      </w:pPr>
    </w:p>
    <w:p w:rsidR="00B7524A" w:rsidRPr="004A701B" w:rsidRDefault="00B7524A" w:rsidP="002263D9">
      <w:pPr>
        <w:pStyle w:val="ListParagraph"/>
        <w:spacing w:after="0"/>
        <w:ind w:left="0"/>
        <w:rPr>
          <w:rFonts w:ascii="Arial" w:hAnsi="Arial" w:cs="Arial"/>
          <w:b/>
          <w:color w:val="17365D" w:themeColor="text2" w:themeShade="BF"/>
          <w:sz w:val="24"/>
          <w:szCs w:val="24"/>
          <w:u w:val="single"/>
        </w:rPr>
      </w:pPr>
      <w:r w:rsidRPr="004A701B">
        <w:rPr>
          <w:rFonts w:ascii="Arial" w:hAnsi="Arial" w:cs="Arial"/>
          <w:b/>
          <w:color w:val="17365D" w:themeColor="text2" w:themeShade="BF"/>
          <w:sz w:val="24"/>
          <w:szCs w:val="24"/>
          <w:u w:val="single"/>
        </w:rPr>
        <w:t>ASEA is for EVERYONE</w:t>
      </w:r>
    </w:p>
    <w:p w:rsidR="00F94296" w:rsidRPr="00401812" w:rsidRDefault="00F94296" w:rsidP="006E25EB">
      <w:pPr>
        <w:pStyle w:val="ListParagraph"/>
        <w:spacing w:after="0"/>
        <w:rPr>
          <w:rFonts w:ascii="Arial" w:hAnsi="Arial" w:cs="Arial"/>
          <w:sz w:val="24"/>
          <w:szCs w:val="24"/>
        </w:rPr>
      </w:pPr>
    </w:p>
    <w:p w:rsidR="00B7524A" w:rsidRPr="00401812" w:rsidRDefault="00F94296" w:rsidP="006E25EB">
      <w:pPr>
        <w:pStyle w:val="ListParagraph"/>
        <w:numPr>
          <w:ilvl w:val="0"/>
          <w:numId w:val="2"/>
        </w:numPr>
        <w:spacing w:after="0"/>
        <w:rPr>
          <w:rFonts w:ascii="Arial" w:hAnsi="Arial" w:cs="Arial"/>
          <w:sz w:val="24"/>
          <w:szCs w:val="24"/>
        </w:rPr>
      </w:pPr>
      <w:r w:rsidRPr="00401812">
        <w:rPr>
          <w:rFonts w:ascii="Arial" w:hAnsi="Arial" w:cs="Arial"/>
          <w:b/>
          <w:sz w:val="24"/>
          <w:szCs w:val="24"/>
        </w:rPr>
        <w:t>FAMILIES</w:t>
      </w:r>
      <w:r w:rsidR="00B7524A" w:rsidRPr="00401812">
        <w:rPr>
          <w:rFonts w:ascii="Arial" w:hAnsi="Arial" w:cs="Arial"/>
          <w:sz w:val="24"/>
          <w:szCs w:val="24"/>
        </w:rPr>
        <w:t>:</w:t>
      </w:r>
      <w:r w:rsidR="00B7524A" w:rsidRPr="00401812">
        <w:rPr>
          <w:rFonts w:ascii="Arial" w:hAnsi="Arial" w:cs="Arial"/>
          <w:sz w:val="24"/>
          <w:szCs w:val="24"/>
        </w:rPr>
        <w:tab/>
        <w:t>Parents have a particular interest in making sure their children and spouses are healthy, fit and enjoying an optimal level of wellness.  ASEA helps them achieve that.</w:t>
      </w:r>
    </w:p>
    <w:p w:rsidR="00B7524A" w:rsidRPr="00401812" w:rsidRDefault="00B7524A" w:rsidP="006E25EB">
      <w:pPr>
        <w:pStyle w:val="ListParagraph"/>
        <w:spacing w:after="0"/>
        <w:rPr>
          <w:rFonts w:ascii="Arial" w:hAnsi="Arial" w:cs="Arial"/>
          <w:sz w:val="24"/>
          <w:szCs w:val="24"/>
        </w:rPr>
      </w:pPr>
    </w:p>
    <w:p w:rsidR="00B7524A" w:rsidRPr="00401812" w:rsidRDefault="00F94296" w:rsidP="006E25EB">
      <w:pPr>
        <w:pStyle w:val="ListParagraph"/>
        <w:numPr>
          <w:ilvl w:val="0"/>
          <w:numId w:val="2"/>
        </w:numPr>
        <w:spacing w:after="0"/>
        <w:rPr>
          <w:rFonts w:ascii="Arial" w:hAnsi="Arial" w:cs="Arial"/>
          <w:sz w:val="24"/>
          <w:szCs w:val="24"/>
        </w:rPr>
      </w:pPr>
      <w:r w:rsidRPr="00401812">
        <w:rPr>
          <w:rFonts w:ascii="Arial" w:hAnsi="Arial" w:cs="Arial"/>
          <w:b/>
          <w:sz w:val="24"/>
          <w:szCs w:val="24"/>
        </w:rPr>
        <w:t>ATHLETES</w:t>
      </w:r>
      <w:r w:rsidR="00B7524A" w:rsidRPr="00401812">
        <w:rPr>
          <w:rFonts w:ascii="Arial" w:hAnsi="Arial" w:cs="Arial"/>
          <w:sz w:val="24"/>
          <w:szCs w:val="24"/>
        </w:rPr>
        <w:t>:</w:t>
      </w:r>
      <w:r w:rsidR="00B7524A" w:rsidRPr="00401812">
        <w:rPr>
          <w:rFonts w:ascii="Arial" w:hAnsi="Arial" w:cs="Arial"/>
          <w:sz w:val="24"/>
          <w:szCs w:val="24"/>
        </w:rPr>
        <w:tab/>
        <w:t>Unlike any other athletic supplement available, ASEA can help athlet</w:t>
      </w:r>
      <w:r w:rsidR="00C552D7" w:rsidRPr="00401812">
        <w:rPr>
          <w:rFonts w:ascii="Arial" w:hAnsi="Arial" w:cs="Arial"/>
          <w:sz w:val="24"/>
          <w:szCs w:val="24"/>
        </w:rPr>
        <w:t>e</w:t>
      </w:r>
      <w:r w:rsidR="00B7524A" w:rsidRPr="00401812">
        <w:rPr>
          <w:rFonts w:ascii="Arial" w:hAnsi="Arial" w:cs="Arial"/>
          <w:sz w:val="24"/>
          <w:szCs w:val="24"/>
        </w:rPr>
        <w:t>s improve their performance in the areas of energy production, increased power and strength, endurance, mental function, and recovery.</w:t>
      </w:r>
    </w:p>
    <w:p w:rsidR="00BE2280" w:rsidRPr="005F3601" w:rsidRDefault="005F3601" w:rsidP="005F3601">
      <w:pPr>
        <w:pStyle w:val="ListParagraph"/>
        <w:numPr>
          <w:ilvl w:val="0"/>
          <w:numId w:val="2"/>
        </w:numPr>
        <w:spacing w:after="0"/>
        <w:rPr>
          <w:rFonts w:ascii="Arial" w:hAnsi="Arial" w:cs="Arial"/>
          <w:sz w:val="24"/>
          <w:szCs w:val="24"/>
        </w:rPr>
      </w:pPr>
      <w:r>
        <w:rPr>
          <w:noProof/>
        </w:rPr>
        <w:lastRenderedPageBreak/>
        <w:drawing>
          <wp:anchor distT="0" distB="0" distL="114300" distR="114300" simplePos="0" relativeHeight="251670528" behindDoc="0" locked="0" layoutInCell="1" allowOverlap="1" wp14:anchorId="1C7C99F4" wp14:editId="732AE181">
            <wp:simplePos x="0" y="0"/>
            <wp:positionH relativeFrom="column">
              <wp:posOffset>5868035</wp:posOffset>
            </wp:positionH>
            <wp:positionV relativeFrom="paragraph">
              <wp:posOffset>-728345</wp:posOffset>
            </wp:positionV>
            <wp:extent cx="1053465" cy="485140"/>
            <wp:effectExtent l="0" t="0" r="0" b="0"/>
            <wp:wrapNone/>
            <wp:docPr id="2" name="Picture 2" descr="http://sunflowercrusade.com/resources/ASEA%20Molecules%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flowercrusade.com/resources/ASEA%20Molecules%2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4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296" w:rsidRPr="00401812">
        <w:rPr>
          <w:rFonts w:ascii="Arial" w:hAnsi="Arial" w:cs="Arial"/>
          <w:b/>
          <w:sz w:val="24"/>
          <w:szCs w:val="24"/>
        </w:rPr>
        <w:t>ANTI-AGING CONSUMERS</w:t>
      </w:r>
      <w:r w:rsidR="00B7524A" w:rsidRPr="00401812">
        <w:rPr>
          <w:rFonts w:ascii="Arial" w:hAnsi="Arial" w:cs="Arial"/>
          <w:sz w:val="24"/>
          <w:szCs w:val="24"/>
        </w:rPr>
        <w:t>:</w:t>
      </w:r>
      <w:r w:rsidR="00B7524A" w:rsidRPr="00401812">
        <w:rPr>
          <w:rFonts w:ascii="Arial" w:hAnsi="Arial" w:cs="Arial"/>
          <w:sz w:val="24"/>
          <w:szCs w:val="24"/>
        </w:rPr>
        <w:tab/>
        <w:t>Middle-age and older individuals are typically concerned about how advancing age affects their health.  ASEA has been shown to possess potent anti-aging properties.</w:t>
      </w:r>
    </w:p>
    <w:p w:rsidR="00B7524A" w:rsidRPr="00401812" w:rsidRDefault="00B7524A" w:rsidP="006E25EB">
      <w:pPr>
        <w:pStyle w:val="ListParagraph"/>
        <w:spacing w:after="0"/>
        <w:rPr>
          <w:rFonts w:ascii="Arial" w:hAnsi="Arial" w:cs="Arial"/>
          <w:sz w:val="24"/>
          <w:szCs w:val="24"/>
        </w:rPr>
      </w:pPr>
    </w:p>
    <w:p w:rsidR="00F94296" w:rsidRPr="00401812" w:rsidRDefault="00F94296" w:rsidP="006E25EB">
      <w:pPr>
        <w:pStyle w:val="ListParagraph"/>
        <w:numPr>
          <w:ilvl w:val="0"/>
          <w:numId w:val="2"/>
        </w:numPr>
        <w:spacing w:after="0"/>
        <w:rPr>
          <w:rFonts w:ascii="Arial" w:hAnsi="Arial" w:cs="Arial"/>
          <w:sz w:val="24"/>
          <w:szCs w:val="24"/>
        </w:rPr>
      </w:pPr>
      <w:r w:rsidRPr="00401812">
        <w:rPr>
          <w:rFonts w:ascii="Arial" w:hAnsi="Arial" w:cs="Arial"/>
          <w:b/>
          <w:sz w:val="24"/>
          <w:szCs w:val="24"/>
        </w:rPr>
        <w:t>HEALTH-MINDED INDIVIDUALS</w:t>
      </w:r>
      <w:r w:rsidRPr="00401812">
        <w:rPr>
          <w:rFonts w:ascii="Arial" w:hAnsi="Arial" w:cs="Arial"/>
          <w:sz w:val="24"/>
          <w:szCs w:val="24"/>
        </w:rPr>
        <w:t xml:space="preserve">:  </w:t>
      </w:r>
      <w:r w:rsidR="00B7524A" w:rsidRPr="00401812">
        <w:rPr>
          <w:rFonts w:ascii="Arial" w:hAnsi="Arial" w:cs="Arial"/>
          <w:sz w:val="24"/>
          <w:szCs w:val="24"/>
        </w:rPr>
        <w:tab/>
        <w:t>Of course, anyone interested in health should consider ASEA.  Its unique and wide-ranging effects can benefit virtually everyone.</w:t>
      </w:r>
    </w:p>
    <w:p w:rsidR="00B7524A" w:rsidRPr="00401812" w:rsidRDefault="00B7524A" w:rsidP="006E25EB">
      <w:pPr>
        <w:pStyle w:val="ListParagraph"/>
        <w:spacing w:after="0"/>
        <w:rPr>
          <w:rFonts w:ascii="Arial" w:hAnsi="Arial" w:cs="Arial"/>
          <w:sz w:val="24"/>
          <w:szCs w:val="24"/>
        </w:rPr>
      </w:pPr>
    </w:p>
    <w:p w:rsidR="00B7524A" w:rsidRDefault="00B7524A" w:rsidP="002263D9">
      <w:pPr>
        <w:pStyle w:val="ListParagraph"/>
        <w:spacing w:after="0"/>
        <w:ind w:left="0"/>
        <w:rPr>
          <w:rFonts w:ascii="Arial" w:hAnsi="Arial" w:cs="Arial"/>
          <w:b/>
          <w:color w:val="17365D" w:themeColor="text2" w:themeShade="BF"/>
          <w:sz w:val="24"/>
          <w:szCs w:val="24"/>
          <w:u w:val="single"/>
        </w:rPr>
      </w:pPr>
      <w:r w:rsidRPr="004A701B">
        <w:rPr>
          <w:rFonts w:ascii="Arial" w:hAnsi="Arial" w:cs="Arial"/>
          <w:b/>
          <w:color w:val="17365D" w:themeColor="text2" w:themeShade="BF"/>
          <w:sz w:val="24"/>
          <w:szCs w:val="24"/>
          <w:u w:val="single"/>
        </w:rPr>
        <w:t>Science Supports ASEA’s Benefits</w:t>
      </w:r>
    </w:p>
    <w:p w:rsidR="00EA3CA8" w:rsidRPr="004A701B" w:rsidRDefault="00EA3CA8" w:rsidP="002263D9">
      <w:pPr>
        <w:pStyle w:val="ListParagraph"/>
        <w:spacing w:after="0"/>
        <w:ind w:left="0"/>
        <w:rPr>
          <w:rFonts w:ascii="Arial" w:hAnsi="Arial" w:cs="Arial"/>
          <w:b/>
          <w:color w:val="17365D" w:themeColor="text2" w:themeShade="BF"/>
          <w:sz w:val="24"/>
          <w:szCs w:val="24"/>
          <w:u w:val="single"/>
        </w:rPr>
      </w:pPr>
    </w:p>
    <w:p w:rsidR="00B7524A" w:rsidRPr="00401812" w:rsidRDefault="00B7524A" w:rsidP="006E25EB">
      <w:pPr>
        <w:pStyle w:val="ListParagraph"/>
        <w:spacing w:after="0"/>
        <w:rPr>
          <w:rFonts w:ascii="Arial" w:hAnsi="Arial" w:cs="Arial"/>
          <w:sz w:val="24"/>
          <w:szCs w:val="24"/>
        </w:rPr>
      </w:pPr>
      <w:r w:rsidRPr="00401812">
        <w:rPr>
          <w:rFonts w:ascii="Arial" w:hAnsi="Arial" w:cs="Arial"/>
          <w:b/>
          <w:sz w:val="24"/>
          <w:szCs w:val="24"/>
        </w:rPr>
        <w:t>Study #1</w:t>
      </w:r>
      <w:r w:rsidRPr="00401812">
        <w:rPr>
          <w:rFonts w:ascii="Arial" w:hAnsi="Arial" w:cs="Arial"/>
          <w:sz w:val="24"/>
          <w:szCs w:val="24"/>
        </w:rPr>
        <w:tab/>
        <w:t>A 2012 double-blind, cross-over</w:t>
      </w:r>
      <w:r w:rsidR="00C552D7" w:rsidRPr="00401812">
        <w:rPr>
          <w:rFonts w:ascii="Arial" w:hAnsi="Arial" w:cs="Arial"/>
          <w:sz w:val="24"/>
          <w:szCs w:val="24"/>
        </w:rPr>
        <w:t xml:space="preserve"> study from researchers at Appalachian State University found that ASEA initiated a “massive” free fatty acid mobilization PRIOR to exercise to levels normally found only after heavy exercise.  This means athletes can maintain performance levels longer, as well as other important benefits.</w:t>
      </w:r>
    </w:p>
    <w:p w:rsidR="00512BF9" w:rsidRPr="00401812" w:rsidRDefault="00512BF9" w:rsidP="006E25EB">
      <w:pPr>
        <w:pStyle w:val="ListParagraph"/>
        <w:spacing w:after="0"/>
        <w:rPr>
          <w:rFonts w:ascii="Arial" w:hAnsi="Arial" w:cs="Arial"/>
          <w:sz w:val="24"/>
          <w:szCs w:val="24"/>
        </w:rPr>
      </w:pPr>
    </w:p>
    <w:p w:rsidR="00C552D7" w:rsidRPr="00401812" w:rsidRDefault="00C552D7" w:rsidP="006E25EB">
      <w:pPr>
        <w:pStyle w:val="ListParagraph"/>
        <w:spacing w:after="0"/>
        <w:rPr>
          <w:rFonts w:ascii="Arial" w:hAnsi="Arial" w:cs="Arial"/>
          <w:sz w:val="24"/>
          <w:szCs w:val="24"/>
        </w:rPr>
      </w:pPr>
      <w:r w:rsidRPr="00401812">
        <w:rPr>
          <w:rFonts w:ascii="Arial" w:hAnsi="Arial" w:cs="Arial"/>
          <w:b/>
          <w:sz w:val="24"/>
          <w:szCs w:val="24"/>
        </w:rPr>
        <w:t>Study #2</w:t>
      </w:r>
      <w:r w:rsidRPr="00401812">
        <w:rPr>
          <w:rFonts w:ascii="Arial" w:hAnsi="Arial" w:cs="Arial"/>
          <w:sz w:val="24"/>
          <w:szCs w:val="24"/>
        </w:rPr>
        <w:tab/>
        <w:t>In an independent laboratory trial, after only two weeks of ASEA supplementation, athletes experienced a large increase in their VT (ventilator threshold – the time it takes to hit the “runner’s wall”, increasing their running distance before encountering their VT  by an average of more than 12%.</w:t>
      </w:r>
    </w:p>
    <w:p w:rsidR="00512BF9" w:rsidRPr="00401812" w:rsidRDefault="00512BF9" w:rsidP="006E25EB">
      <w:pPr>
        <w:pStyle w:val="ListParagraph"/>
        <w:spacing w:after="0"/>
        <w:rPr>
          <w:rFonts w:ascii="Arial" w:hAnsi="Arial" w:cs="Arial"/>
          <w:sz w:val="24"/>
          <w:szCs w:val="24"/>
        </w:rPr>
      </w:pPr>
    </w:p>
    <w:p w:rsidR="00C552D7" w:rsidRPr="00401812" w:rsidRDefault="00C552D7" w:rsidP="006E25EB">
      <w:pPr>
        <w:pStyle w:val="ListParagraph"/>
        <w:spacing w:after="0"/>
        <w:rPr>
          <w:rFonts w:ascii="Arial" w:hAnsi="Arial" w:cs="Arial"/>
          <w:sz w:val="24"/>
          <w:szCs w:val="24"/>
        </w:rPr>
      </w:pPr>
      <w:r w:rsidRPr="00401812">
        <w:rPr>
          <w:rFonts w:ascii="Arial" w:hAnsi="Arial" w:cs="Arial"/>
          <w:b/>
          <w:sz w:val="24"/>
          <w:szCs w:val="24"/>
        </w:rPr>
        <w:t>Study #3</w:t>
      </w:r>
      <w:r w:rsidRPr="00401812">
        <w:rPr>
          <w:rFonts w:ascii="Arial" w:hAnsi="Arial" w:cs="Arial"/>
          <w:sz w:val="24"/>
          <w:szCs w:val="24"/>
        </w:rPr>
        <w:tab/>
        <w:t>This study measured the effect of ASEA on the body’s own antioxidants, primarily superoxide dismutase (SOD) and glutathione, which are far more powerful than most antioxidant nutrients found in fruits and vegetables.</w:t>
      </w:r>
      <w:r w:rsidR="00512BF9" w:rsidRPr="00401812">
        <w:rPr>
          <w:rFonts w:ascii="Arial" w:hAnsi="Arial" w:cs="Arial"/>
          <w:sz w:val="24"/>
          <w:szCs w:val="24"/>
        </w:rPr>
        <w:t xml:space="preserve">  The study showed that ASEA boosted the efficiency of SOD and glutathione by approximately 500%!</w:t>
      </w:r>
    </w:p>
    <w:p w:rsidR="00512BF9" w:rsidRPr="00401812" w:rsidRDefault="00512BF9" w:rsidP="006E25EB">
      <w:pPr>
        <w:pStyle w:val="ListParagraph"/>
        <w:spacing w:after="0"/>
        <w:rPr>
          <w:rFonts w:ascii="Arial" w:hAnsi="Arial" w:cs="Arial"/>
          <w:sz w:val="24"/>
          <w:szCs w:val="24"/>
        </w:rPr>
      </w:pPr>
    </w:p>
    <w:p w:rsidR="00512BF9" w:rsidRPr="00401812" w:rsidRDefault="00512BF9" w:rsidP="006E25EB">
      <w:pPr>
        <w:pStyle w:val="ListParagraph"/>
        <w:spacing w:after="0"/>
        <w:rPr>
          <w:rFonts w:ascii="Arial" w:hAnsi="Arial" w:cs="Arial"/>
          <w:sz w:val="24"/>
          <w:szCs w:val="24"/>
        </w:rPr>
      </w:pPr>
      <w:r w:rsidRPr="00401812">
        <w:rPr>
          <w:rFonts w:ascii="Arial" w:hAnsi="Arial" w:cs="Arial"/>
          <w:sz w:val="24"/>
          <w:szCs w:val="24"/>
        </w:rPr>
        <w:t>In addition, the company has spent millions of dollars in numerous studies and testing to establish that ASEA is extremely safe for all users.</w:t>
      </w:r>
    </w:p>
    <w:p w:rsidR="00512BF9" w:rsidRPr="00401812" w:rsidRDefault="00512BF9" w:rsidP="006E25EB">
      <w:pPr>
        <w:pStyle w:val="ListParagraph"/>
        <w:spacing w:after="0"/>
        <w:rPr>
          <w:rFonts w:ascii="Arial" w:hAnsi="Arial" w:cs="Arial"/>
          <w:sz w:val="24"/>
          <w:szCs w:val="24"/>
        </w:rPr>
      </w:pPr>
    </w:p>
    <w:p w:rsidR="00CF65B3" w:rsidRDefault="00512BF9" w:rsidP="00CF65B3">
      <w:pPr>
        <w:pStyle w:val="ListParagraph"/>
        <w:spacing w:after="0"/>
        <w:rPr>
          <w:rFonts w:ascii="Arial" w:hAnsi="Arial" w:cs="Arial"/>
          <w:sz w:val="24"/>
          <w:szCs w:val="24"/>
        </w:rPr>
      </w:pPr>
      <w:r w:rsidRPr="00401812">
        <w:rPr>
          <w:rFonts w:ascii="Arial" w:hAnsi="Arial" w:cs="Arial"/>
          <w:sz w:val="24"/>
          <w:szCs w:val="24"/>
        </w:rPr>
        <w:t xml:space="preserve">“This unexpected shift (in fatty acid availability) should lead to better endurance in athletes.” </w:t>
      </w:r>
    </w:p>
    <w:p w:rsidR="00512BF9" w:rsidRPr="00CF65B3" w:rsidRDefault="00512BF9" w:rsidP="00CF65B3">
      <w:pPr>
        <w:pStyle w:val="ListParagraph"/>
        <w:spacing w:after="0"/>
        <w:jc w:val="right"/>
        <w:rPr>
          <w:rFonts w:ascii="Arial" w:hAnsi="Arial" w:cs="Arial"/>
          <w:i/>
          <w:sz w:val="20"/>
          <w:szCs w:val="20"/>
        </w:rPr>
      </w:pPr>
      <w:r w:rsidRPr="00CF65B3">
        <w:rPr>
          <w:rFonts w:ascii="Arial" w:hAnsi="Arial" w:cs="Arial"/>
          <w:i/>
          <w:sz w:val="20"/>
          <w:szCs w:val="20"/>
        </w:rPr>
        <w:t>David C.  Nieman, DPH, FACSM, Appalachian St. University</w:t>
      </w:r>
    </w:p>
    <w:p w:rsidR="00512BF9" w:rsidRPr="00401812" w:rsidRDefault="00512BF9" w:rsidP="006E25EB">
      <w:pPr>
        <w:pStyle w:val="ListParagraph"/>
        <w:spacing w:after="0"/>
        <w:rPr>
          <w:rFonts w:ascii="Arial" w:hAnsi="Arial" w:cs="Arial"/>
          <w:sz w:val="24"/>
          <w:szCs w:val="24"/>
        </w:rPr>
      </w:pPr>
    </w:p>
    <w:p w:rsidR="004A701B" w:rsidRPr="00EA3CA8" w:rsidRDefault="004A701B" w:rsidP="006E25EB">
      <w:pPr>
        <w:pStyle w:val="ListParagraph"/>
        <w:spacing w:after="0"/>
        <w:ind w:left="0"/>
        <w:rPr>
          <w:rFonts w:ascii="Arial" w:hAnsi="Arial" w:cs="Arial"/>
          <w:b/>
          <w:color w:val="17365D" w:themeColor="text2" w:themeShade="BF"/>
          <w:sz w:val="24"/>
          <w:szCs w:val="24"/>
          <w:u w:val="single"/>
        </w:rPr>
      </w:pPr>
      <w:r w:rsidRPr="00EA3CA8">
        <w:rPr>
          <w:rFonts w:ascii="Arial" w:hAnsi="Arial" w:cs="Arial"/>
          <w:b/>
          <w:color w:val="17365D" w:themeColor="text2" w:themeShade="BF"/>
          <w:sz w:val="24"/>
          <w:szCs w:val="24"/>
          <w:u w:val="single"/>
        </w:rPr>
        <w:t>Testimonials</w:t>
      </w:r>
    </w:p>
    <w:p w:rsidR="004A701B" w:rsidRDefault="004A701B" w:rsidP="006E25EB">
      <w:pPr>
        <w:pStyle w:val="ListParagraph"/>
        <w:spacing w:after="0"/>
        <w:rPr>
          <w:rFonts w:ascii="Arial" w:hAnsi="Arial" w:cs="Arial"/>
          <w:b/>
          <w:i/>
          <w:sz w:val="24"/>
          <w:szCs w:val="24"/>
        </w:rPr>
      </w:pPr>
    </w:p>
    <w:p w:rsidR="00512BF9" w:rsidRPr="00EA3CA8" w:rsidRDefault="00512BF9" w:rsidP="006E25EB">
      <w:pPr>
        <w:pStyle w:val="ListParagraph"/>
        <w:spacing w:after="0"/>
        <w:ind w:left="0"/>
        <w:rPr>
          <w:rFonts w:ascii="Arial" w:hAnsi="Arial" w:cs="Arial"/>
          <w:b/>
          <w:i/>
          <w:sz w:val="20"/>
          <w:szCs w:val="20"/>
        </w:rPr>
      </w:pPr>
      <w:r w:rsidRPr="00EA3CA8">
        <w:rPr>
          <w:rFonts w:ascii="Arial" w:hAnsi="Arial" w:cs="Arial"/>
          <w:b/>
          <w:i/>
          <w:sz w:val="20"/>
          <w:szCs w:val="20"/>
        </w:rPr>
        <w:t>“Big Increase in My Energy Level”</w:t>
      </w:r>
    </w:p>
    <w:p w:rsidR="008B1A8B" w:rsidRPr="00EA3CA8" w:rsidRDefault="00512BF9" w:rsidP="006E25EB">
      <w:pPr>
        <w:pStyle w:val="ListParagraph"/>
        <w:spacing w:after="0"/>
        <w:ind w:left="0"/>
        <w:jc w:val="both"/>
        <w:rPr>
          <w:rFonts w:ascii="Arial" w:hAnsi="Arial" w:cs="Arial"/>
          <w:sz w:val="20"/>
          <w:szCs w:val="20"/>
        </w:rPr>
      </w:pPr>
      <w:r w:rsidRPr="00EA3CA8">
        <w:rPr>
          <w:rFonts w:ascii="Arial" w:hAnsi="Arial" w:cs="Arial"/>
          <w:sz w:val="20"/>
          <w:szCs w:val="20"/>
        </w:rPr>
        <w:tab/>
        <w:t>“I am a stay-at-home mom with 7 children ages 12-22.</w:t>
      </w:r>
      <w:r w:rsidR="00401812" w:rsidRPr="00EA3CA8">
        <w:rPr>
          <w:rFonts w:ascii="Arial" w:hAnsi="Arial" w:cs="Arial"/>
          <w:sz w:val="20"/>
          <w:szCs w:val="20"/>
        </w:rPr>
        <w:t xml:space="preserve">  I have been c</w:t>
      </w:r>
      <w:r w:rsidRPr="00EA3CA8">
        <w:rPr>
          <w:rFonts w:ascii="Arial" w:hAnsi="Arial" w:cs="Arial"/>
          <w:sz w:val="20"/>
          <w:szCs w:val="20"/>
        </w:rPr>
        <w:t xml:space="preserve">onsuming ASEA twice a day for about four months.  In my first 30 days my weight was within a more healthy range, and I saw a big increase in my energy level.  Additionally, as soon as I go to bed I go right to sleep!  I spray ASEA on my face </w:t>
      </w:r>
      <w:r w:rsidR="00401812" w:rsidRPr="00EA3CA8">
        <w:rPr>
          <w:rFonts w:ascii="Arial" w:hAnsi="Arial" w:cs="Arial"/>
          <w:sz w:val="20"/>
          <w:szCs w:val="20"/>
        </w:rPr>
        <w:t>t</w:t>
      </w:r>
      <w:r w:rsidRPr="00EA3CA8">
        <w:rPr>
          <w:rFonts w:ascii="Arial" w:hAnsi="Arial" w:cs="Arial"/>
          <w:sz w:val="20"/>
          <w:szCs w:val="20"/>
        </w:rPr>
        <w:t xml:space="preserve">wice a day and I feel it is the best product I have ever used for anti-aging.” </w:t>
      </w:r>
    </w:p>
    <w:p w:rsidR="00512BF9" w:rsidRPr="00EA3CA8" w:rsidRDefault="00512BF9" w:rsidP="008B1A8B">
      <w:pPr>
        <w:pStyle w:val="ListParagraph"/>
        <w:spacing w:after="0"/>
        <w:ind w:left="0"/>
        <w:jc w:val="right"/>
        <w:rPr>
          <w:rFonts w:ascii="Arial" w:hAnsi="Arial" w:cs="Arial"/>
          <w:sz w:val="20"/>
          <w:szCs w:val="20"/>
        </w:rPr>
      </w:pPr>
      <w:r w:rsidRPr="00EA3CA8">
        <w:rPr>
          <w:rFonts w:ascii="Arial" w:hAnsi="Arial" w:cs="Arial"/>
          <w:i/>
          <w:sz w:val="20"/>
          <w:szCs w:val="20"/>
        </w:rPr>
        <w:t>Jan Doolin</w:t>
      </w:r>
    </w:p>
    <w:p w:rsidR="00512BF9" w:rsidRPr="00EA3CA8" w:rsidRDefault="00512BF9" w:rsidP="006E25EB">
      <w:pPr>
        <w:pStyle w:val="ListParagraph"/>
        <w:spacing w:after="0"/>
        <w:ind w:left="0"/>
        <w:rPr>
          <w:rFonts w:ascii="Arial" w:hAnsi="Arial" w:cs="Arial"/>
          <w:sz w:val="20"/>
          <w:szCs w:val="20"/>
        </w:rPr>
      </w:pPr>
    </w:p>
    <w:p w:rsidR="00512BF9" w:rsidRPr="00EA3CA8" w:rsidRDefault="00512BF9" w:rsidP="006E25EB">
      <w:pPr>
        <w:pStyle w:val="ListParagraph"/>
        <w:spacing w:after="0"/>
        <w:ind w:left="0"/>
        <w:rPr>
          <w:rFonts w:ascii="Arial" w:hAnsi="Arial" w:cs="Arial"/>
          <w:b/>
          <w:i/>
          <w:sz w:val="20"/>
          <w:szCs w:val="20"/>
        </w:rPr>
      </w:pPr>
      <w:r w:rsidRPr="00EA3CA8">
        <w:rPr>
          <w:rFonts w:ascii="Arial" w:hAnsi="Arial" w:cs="Arial"/>
          <w:b/>
          <w:i/>
          <w:sz w:val="20"/>
          <w:szCs w:val="20"/>
        </w:rPr>
        <w:t>“I am so happy with my results!”</w:t>
      </w:r>
    </w:p>
    <w:p w:rsidR="008B1A8B" w:rsidRPr="00EA3CA8" w:rsidRDefault="00512BF9" w:rsidP="006E25EB">
      <w:pPr>
        <w:pStyle w:val="ListParagraph"/>
        <w:spacing w:after="0"/>
        <w:ind w:left="0"/>
        <w:jc w:val="both"/>
        <w:rPr>
          <w:rFonts w:ascii="Arial" w:hAnsi="Arial" w:cs="Arial"/>
          <w:sz w:val="20"/>
          <w:szCs w:val="20"/>
        </w:rPr>
      </w:pPr>
      <w:r w:rsidRPr="00EA3CA8">
        <w:rPr>
          <w:rFonts w:ascii="Arial" w:hAnsi="Arial" w:cs="Arial"/>
          <w:sz w:val="20"/>
          <w:szCs w:val="20"/>
        </w:rPr>
        <w:tab/>
        <w:t xml:space="preserve">“During the first Olympic duathlon of the season, I was the overall leader in the first three mile run.  I looked down in the final 2-3 miles of the six mile run and I thought my heart rate monitor was going to say 92-94% of max.  I know that is all I can hold before I start fading fast.  Well, not that day! I was pushing 101% the entire way to the finish line, and I felt </w:t>
      </w:r>
      <w:r w:rsidRPr="00EA3CA8">
        <w:rPr>
          <w:rFonts w:ascii="Arial" w:hAnsi="Arial" w:cs="Arial"/>
          <w:sz w:val="20"/>
          <w:szCs w:val="20"/>
        </w:rPr>
        <w:lastRenderedPageBreak/>
        <w:t>like I was jogging.  I came in 2</w:t>
      </w:r>
      <w:r w:rsidRPr="00EA3CA8">
        <w:rPr>
          <w:rFonts w:ascii="Arial" w:hAnsi="Arial" w:cs="Arial"/>
          <w:sz w:val="20"/>
          <w:szCs w:val="20"/>
          <w:vertAlign w:val="superscript"/>
        </w:rPr>
        <w:t>nd</w:t>
      </w:r>
      <w:r w:rsidRPr="00EA3CA8">
        <w:rPr>
          <w:rFonts w:ascii="Arial" w:hAnsi="Arial" w:cs="Arial"/>
          <w:sz w:val="20"/>
          <w:szCs w:val="20"/>
        </w:rPr>
        <w:t xml:space="preserve"> place overall in that race.  In previous races I never broke the top 100.  I have been taking ASEA for more than 4 months, and I am so happy with my results!”</w:t>
      </w:r>
      <w:r w:rsidR="00401812" w:rsidRPr="00EA3CA8">
        <w:rPr>
          <w:rFonts w:ascii="Arial" w:hAnsi="Arial" w:cs="Arial"/>
          <w:sz w:val="20"/>
          <w:szCs w:val="20"/>
        </w:rPr>
        <w:t xml:space="preserve"> </w:t>
      </w:r>
    </w:p>
    <w:p w:rsidR="00512BF9" w:rsidRPr="00EA3CA8" w:rsidRDefault="005F3601" w:rsidP="008B1A8B">
      <w:pPr>
        <w:pStyle w:val="ListParagraph"/>
        <w:spacing w:after="0"/>
        <w:ind w:left="0"/>
        <w:jc w:val="right"/>
        <w:rPr>
          <w:rFonts w:ascii="Arial" w:hAnsi="Arial" w:cs="Arial"/>
          <w:sz w:val="20"/>
          <w:szCs w:val="20"/>
        </w:rPr>
      </w:pPr>
      <w:r>
        <w:rPr>
          <w:noProof/>
        </w:rPr>
        <w:drawing>
          <wp:anchor distT="0" distB="0" distL="114300" distR="114300" simplePos="0" relativeHeight="251668480" behindDoc="0" locked="0" layoutInCell="1" allowOverlap="1" wp14:anchorId="08C14644" wp14:editId="79B14FC7">
            <wp:simplePos x="0" y="0"/>
            <wp:positionH relativeFrom="column">
              <wp:posOffset>5824220</wp:posOffset>
            </wp:positionH>
            <wp:positionV relativeFrom="paragraph">
              <wp:posOffset>-1080770</wp:posOffset>
            </wp:positionV>
            <wp:extent cx="1053465" cy="485140"/>
            <wp:effectExtent l="0" t="0" r="0" b="0"/>
            <wp:wrapNone/>
            <wp:docPr id="10" name="Picture 10" descr="http://sunflowercrusade.com/resources/ASEA%20Molecules%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flowercrusade.com/resources/ASEA%20Molecules%2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4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812" w:rsidRPr="00EA3CA8">
        <w:rPr>
          <w:rFonts w:ascii="Arial" w:hAnsi="Arial" w:cs="Arial"/>
          <w:i/>
          <w:sz w:val="20"/>
          <w:szCs w:val="20"/>
        </w:rPr>
        <w:t>Jonath</w:t>
      </w:r>
      <w:r w:rsidR="00512BF9" w:rsidRPr="00EA3CA8">
        <w:rPr>
          <w:rFonts w:ascii="Arial" w:hAnsi="Arial" w:cs="Arial"/>
          <w:i/>
          <w:sz w:val="20"/>
          <w:szCs w:val="20"/>
        </w:rPr>
        <w:t>an Hollar, Olympic/Ironman Triathlete</w:t>
      </w:r>
    </w:p>
    <w:p w:rsidR="00BE2280" w:rsidRDefault="00BE2280" w:rsidP="006E25EB">
      <w:pPr>
        <w:pStyle w:val="ListParagraph"/>
        <w:spacing w:after="0"/>
        <w:ind w:left="0"/>
        <w:rPr>
          <w:rFonts w:ascii="Arial" w:hAnsi="Arial" w:cs="Arial"/>
          <w:b/>
          <w:i/>
          <w:sz w:val="20"/>
          <w:szCs w:val="20"/>
        </w:rPr>
      </w:pPr>
    </w:p>
    <w:p w:rsidR="00512BF9" w:rsidRPr="00EA3CA8" w:rsidRDefault="00512BF9" w:rsidP="006E25EB">
      <w:pPr>
        <w:pStyle w:val="ListParagraph"/>
        <w:spacing w:after="0"/>
        <w:ind w:left="0"/>
        <w:rPr>
          <w:rFonts w:ascii="Arial" w:hAnsi="Arial" w:cs="Arial"/>
          <w:b/>
          <w:i/>
          <w:sz w:val="20"/>
          <w:szCs w:val="20"/>
        </w:rPr>
      </w:pPr>
      <w:r w:rsidRPr="00EA3CA8">
        <w:rPr>
          <w:rFonts w:ascii="Arial" w:hAnsi="Arial" w:cs="Arial"/>
          <w:b/>
          <w:i/>
          <w:sz w:val="20"/>
          <w:szCs w:val="20"/>
        </w:rPr>
        <w:t>“Clearly Superior Improvement”</w:t>
      </w:r>
    </w:p>
    <w:p w:rsidR="008B1A8B" w:rsidRPr="00EA3CA8" w:rsidRDefault="00512BF9" w:rsidP="006E25EB">
      <w:pPr>
        <w:pStyle w:val="ListParagraph"/>
        <w:spacing w:after="0"/>
        <w:ind w:left="0"/>
        <w:jc w:val="both"/>
        <w:rPr>
          <w:rFonts w:ascii="Arial" w:hAnsi="Arial" w:cs="Arial"/>
          <w:sz w:val="20"/>
          <w:szCs w:val="20"/>
        </w:rPr>
      </w:pPr>
      <w:r w:rsidRPr="00EA3CA8">
        <w:rPr>
          <w:rFonts w:ascii="Arial" w:hAnsi="Arial" w:cs="Arial"/>
          <w:sz w:val="20"/>
          <w:szCs w:val="20"/>
        </w:rPr>
        <w:tab/>
        <w:t>This state-of-the-art, advanced liquid supplement has been studied by Hippocrates Health Institu</w:t>
      </w:r>
      <w:r w:rsidR="00401812" w:rsidRPr="00EA3CA8">
        <w:rPr>
          <w:rFonts w:ascii="Arial" w:hAnsi="Arial" w:cs="Arial"/>
          <w:sz w:val="20"/>
          <w:szCs w:val="20"/>
        </w:rPr>
        <w:t>t</w:t>
      </w:r>
      <w:r w:rsidRPr="00EA3CA8">
        <w:rPr>
          <w:rFonts w:ascii="Arial" w:hAnsi="Arial" w:cs="Arial"/>
          <w:sz w:val="20"/>
          <w:szCs w:val="20"/>
        </w:rPr>
        <w:t xml:space="preserve">e for nearly a year.  We were pleased to find that there was clearly superior improvement of the immune system for those using this advanced product… After immersing ourselves in both the science behind ASEA and the empirical evidence that has emerged we would strongly advise utilizing this important contribution to human health.” </w:t>
      </w:r>
    </w:p>
    <w:p w:rsidR="00512BF9" w:rsidRPr="00EA3CA8" w:rsidRDefault="00512BF9" w:rsidP="008B1A8B">
      <w:pPr>
        <w:pStyle w:val="ListParagraph"/>
        <w:spacing w:after="0"/>
        <w:ind w:left="0"/>
        <w:jc w:val="right"/>
        <w:rPr>
          <w:rFonts w:ascii="Arial" w:hAnsi="Arial" w:cs="Arial"/>
          <w:i/>
          <w:sz w:val="20"/>
          <w:szCs w:val="20"/>
        </w:rPr>
      </w:pPr>
      <w:r w:rsidRPr="00EA3CA8">
        <w:rPr>
          <w:rFonts w:ascii="Arial" w:hAnsi="Arial" w:cs="Arial"/>
          <w:i/>
          <w:sz w:val="20"/>
          <w:szCs w:val="20"/>
        </w:rPr>
        <w:t xml:space="preserve">Dr. Brian Clement, PhD., LN Hippocrates Health Institute </w:t>
      </w:r>
    </w:p>
    <w:p w:rsidR="00EA3CA8" w:rsidRDefault="00EA3CA8" w:rsidP="006E25EB">
      <w:pPr>
        <w:pStyle w:val="ListParagraph"/>
        <w:spacing w:after="0"/>
        <w:ind w:left="0"/>
        <w:rPr>
          <w:rFonts w:ascii="Arial" w:hAnsi="Arial" w:cs="Arial"/>
          <w:b/>
          <w:color w:val="0F243E" w:themeColor="text2" w:themeShade="80"/>
          <w:sz w:val="24"/>
          <w:szCs w:val="24"/>
          <w:u w:val="single"/>
        </w:rPr>
      </w:pPr>
    </w:p>
    <w:p w:rsidR="00401812" w:rsidRDefault="00401812" w:rsidP="006E25EB">
      <w:pPr>
        <w:pStyle w:val="ListParagraph"/>
        <w:spacing w:after="0"/>
        <w:ind w:left="0"/>
        <w:rPr>
          <w:rFonts w:ascii="Arial" w:hAnsi="Arial" w:cs="Arial"/>
          <w:b/>
          <w:color w:val="0F243E" w:themeColor="text2" w:themeShade="80"/>
          <w:sz w:val="24"/>
          <w:szCs w:val="24"/>
          <w:u w:val="single"/>
        </w:rPr>
      </w:pPr>
      <w:r w:rsidRPr="004A701B">
        <w:rPr>
          <w:rFonts w:ascii="Arial" w:hAnsi="Arial" w:cs="Arial"/>
          <w:b/>
          <w:color w:val="0F243E" w:themeColor="text2" w:themeShade="80"/>
          <w:sz w:val="24"/>
          <w:szCs w:val="24"/>
          <w:u w:val="single"/>
        </w:rPr>
        <w:t>COST</w:t>
      </w:r>
      <w:r w:rsidR="00F6543F" w:rsidRPr="004A701B">
        <w:rPr>
          <w:rFonts w:ascii="Arial" w:hAnsi="Arial" w:cs="Arial"/>
          <w:b/>
          <w:color w:val="0F243E" w:themeColor="text2" w:themeShade="80"/>
          <w:sz w:val="24"/>
          <w:szCs w:val="24"/>
          <w:u w:val="single"/>
        </w:rPr>
        <w:t>S</w:t>
      </w:r>
      <w:r w:rsidRPr="004A701B">
        <w:rPr>
          <w:rFonts w:ascii="Arial" w:hAnsi="Arial" w:cs="Arial"/>
          <w:b/>
          <w:color w:val="0F243E" w:themeColor="text2" w:themeShade="80"/>
          <w:sz w:val="24"/>
          <w:szCs w:val="24"/>
          <w:u w:val="single"/>
        </w:rPr>
        <w:t>:</w:t>
      </w:r>
      <w:r w:rsidR="00D23417" w:rsidRPr="00D23417">
        <w:rPr>
          <w:noProof/>
        </w:rPr>
        <w:t xml:space="preserve"> </w:t>
      </w:r>
      <w:r w:rsidR="0085755E">
        <w:rPr>
          <w:noProof/>
        </w:rPr>
        <w:t xml:space="preserve"> Subject to change</w:t>
      </w:r>
    </w:p>
    <w:p w:rsidR="006E25EB" w:rsidRPr="004A701B" w:rsidRDefault="006E25EB" w:rsidP="006E25EB">
      <w:pPr>
        <w:pStyle w:val="ListParagraph"/>
        <w:spacing w:after="0"/>
        <w:rPr>
          <w:rFonts w:ascii="Arial" w:hAnsi="Arial" w:cs="Arial"/>
          <w:b/>
          <w:color w:val="0F243E" w:themeColor="text2" w:themeShade="80"/>
          <w:sz w:val="24"/>
          <w:szCs w:val="24"/>
          <w:u w:val="single"/>
        </w:rPr>
      </w:pPr>
    </w:p>
    <w:tbl>
      <w:tblPr>
        <w:tblStyle w:val="TableGrid"/>
        <w:tblW w:w="10908" w:type="dxa"/>
        <w:tblLook w:val="04A0" w:firstRow="1" w:lastRow="0" w:firstColumn="1" w:lastColumn="0" w:noHBand="0" w:noVBand="1"/>
      </w:tblPr>
      <w:tblGrid>
        <w:gridCol w:w="2398"/>
        <w:gridCol w:w="3560"/>
        <w:gridCol w:w="2520"/>
        <w:gridCol w:w="2430"/>
      </w:tblGrid>
      <w:tr w:rsidR="00B67223" w:rsidRPr="00401812" w:rsidTr="004560D6">
        <w:trPr>
          <w:trHeight w:val="799"/>
        </w:trPr>
        <w:tc>
          <w:tcPr>
            <w:tcW w:w="2398" w:type="dxa"/>
          </w:tcPr>
          <w:p w:rsidR="00B67223" w:rsidRPr="00401812" w:rsidRDefault="00B67223" w:rsidP="004560D6">
            <w:pPr>
              <w:rPr>
                <w:rFonts w:ascii="Arial" w:hAnsi="Arial" w:cs="Arial"/>
                <w:sz w:val="24"/>
                <w:szCs w:val="24"/>
              </w:rPr>
            </w:pPr>
            <w:r w:rsidRPr="00401812">
              <w:rPr>
                <w:rFonts w:ascii="Arial" w:hAnsi="Arial" w:cs="Arial"/>
                <w:sz w:val="24"/>
                <w:szCs w:val="24"/>
              </w:rPr>
              <w:t>Retail Customer:</w:t>
            </w:r>
            <w:r w:rsidRPr="00401812">
              <w:rPr>
                <w:rFonts w:ascii="Arial" w:hAnsi="Arial" w:cs="Arial"/>
                <w:sz w:val="24"/>
                <w:szCs w:val="24"/>
              </w:rPr>
              <w:tab/>
            </w:r>
          </w:p>
        </w:tc>
        <w:tc>
          <w:tcPr>
            <w:tcW w:w="3560" w:type="dxa"/>
          </w:tcPr>
          <w:p w:rsidR="00B67223" w:rsidRPr="00401812" w:rsidRDefault="00B67223" w:rsidP="004560D6">
            <w:pPr>
              <w:rPr>
                <w:rFonts w:ascii="Arial" w:hAnsi="Arial" w:cs="Arial"/>
                <w:i/>
                <w:sz w:val="24"/>
                <w:szCs w:val="24"/>
              </w:rPr>
            </w:pPr>
            <w:r w:rsidRPr="00401812">
              <w:rPr>
                <w:rFonts w:ascii="Arial" w:hAnsi="Arial" w:cs="Arial"/>
                <w:i/>
                <w:sz w:val="24"/>
                <w:szCs w:val="24"/>
              </w:rPr>
              <w:t xml:space="preserve">No future business opportunity, </w:t>
            </w:r>
          </w:p>
          <w:p w:rsidR="00B67223" w:rsidRPr="00401812" w:rsidRDefault="00B67223" w:rsidP="004560D6">
            <w:pPr>
              <w:rPr>
                <w:rFonts w:ascii="Arial" w:hAnsi="Arial" w:cs="Arial"/>
                <w:sz w:val="24"/>
                <w:szCs w:val="24"/>
              </w:rPr>
            </w:pPr>
            <w:r w:rsidRPr="00401812">
              <w:rPr>
                <w:rFonts w:ascii="Arial" w:hAnsi="Arial" w:cs="Arial"/>
                <w:i/>
                <w:sz w:val="24"/>
                <w:szCs w:val="24"/>
              </w:rPr>
              <w:t>pay as you order</w:t>
            </w:r>
            <w:r w:rsidR="0085755E">
              <w:rPr>
                <w:rFonts w:ascii="Arial" w:hAnsi="Arial" w:cs="Arial"/>
                <w:i/>
                <w:sz w:val="24"/>
                <w:szCs w:val="24"/>
              </w:rPr>
              <w:t xml:space="preserve"> – thru Dr. McFarland’s clinic</w:t>
            </w:r>
          </w:p>
        </w:tc>
        <w:tc>
          <w:tcPr>
            <w:tcW w:w="2520" w:type="dxa"/>
          </w:tcPr>
          <w:p w:rsidR="00B67223" w:rsidRPr="00401812" w:rsidRDefault="00B67223" w:rsidP="004560D6">
            <w:pPr>
              <w:rPr>
                <w:rFonts w:ascii="Arial" w:hAnsi="Arial" w:cs="Arial"/>
                <w:sz w:val="24"/>
                <w:szCs w:val="24"/>
              </w:rPr>
            </w:pPr>
            <w:r w:rsidRPr="00401812">
              <w:rPr>
                <w:rFonts w:ascii="Arial" w:hAnsi="Arial" w:cs="Arial"/>
                <w:sz w:val="24"/>
                <w:szCs w:val="24"/>
              </w:rPr>
              <w:t>½ case (2 bottles)</w:t>
            </w:r>
          </w:p>
          <w:p w:rsidR="00B67223" w:rsidRPr="00401812" w:rsidRDefault="00B67223" w:rsidP="004560D6">
            <w:pPr>
              <w:rPr>
                <w:rFonts w:ascii="Arial" w:hAnsi="Arial" w:cs="Arial"/>
                <w:sz w:val="24"/>
                <w:szCs w:val="24"/>
              </w:rPr>
            </w:pPr>
            <w:r w:rsidRPr="00401812">
              <w:rPr>
                <w:rFonts w:ascii="Arial" w:hAnsi="Arial" w:cs="Arial"/>
                <w:sz w:val="24"/>
                <w:szCs w:val="24"/>
              </w:rPr>
              <w:t>Minimum order</w:t>
            </w:r>
          </w:p>
          <w:p w:rsidR="00B67223" w:rsidRPr="00401812" w:rsidRDefault="00B67223" w:rsidP="004560D6">
            <w:pPr>
              <w:rPr>
                <w:rFonts w:ascii="Arial" w:hAnsi="Arial" w:cs="Arial"/>
                <w:sz w:val="24"/>
                <w:szCs w:val="24"/>
              </w:rPr>
            </w:pPr>
            <w:r w:rsidRPr="00401812">
              <w:rPr>
                <w:rFonts w:ascii="Arial" w:hAnsi="Arial" w:cs="Arial"/>
                <w:sz w:val="24"/>
                <w:szCs w:val="24"/>
              </w:rPr>
              <w:t>($32.50 each)</w:t>
            </w:r>
          </w:p>
        </w:tc>
        <w:tc>
          <w:tcPr>
            <w:tcW w:w="2430" w:type="dxa"/>
          </w:tcPr>
          <w:p w:rsidR="00B67223" w:rsidRPr="00401812" w:rsidRDefault="00B67223" w:rsidP="004560D6">
            <w:pPr>
              <w:jc w:val="right"/>
              <w:rPr>
                <w:rFonts w:ascii="Arial" w:hAnsi="Arial" w:cs="Arial"/>
                <w:sz w:val="24"/>
                <w:szCs w:val="24"/>
              </w:rPr>
            </w:pPr>
            <w:r w:rsidRPr="00401812">
              <w:rPr>
                <w:rFonts w:ascii="Arial" w:hAnsi="Arial" w:cs="Arial"/>
                <w:sz w:val="24"/>
                <w:szCs w:val="24"/>
              </w:rPr>
              <w:t>$7</w:t>
            </w:r>
            <w:r w:rsidR="0085755E">
              <w:rPr>
                <w:rFonts w:ascii="Arial" w:hAnsi="Arial" w:cs="Arial"/>
                <w:sz w:val="24"/>
                <w:szCs w:val="24"/>
              </w:rPr>
              <w:t>8</w:t>
            </w:r>
            <w:r w:rsidRPr="00401812">
              <w:rPr>
                <w:rFonts w:ascii="Arial" w:hAnsi="Arial" w:cs="Arial"/>
                <w:sz w:val="24"/>
                <w:szCs w:val="24"/>
              </w:rPr>
              <w:t xml:space="preserve">.00 </w:t>
            </w:r>
          </w:p>
          <w:p w:rsidR="00B67223" w:rsidRPr="00401812" w:rsidRDefault="00B67223" w:rsidP="004560D6">
            <w:pPr>
              <w:jc w:val="right"/>
              <w:rPr>
                <w:rFonts w:ascii="Arial" w:hAnsi="Arial" w:cs="Arial"/>
                <w:sz w:val="24"/>
                <w:szCs w:val="24"/>
              </w:rPr>
            </w:pPr>
            <w:r w:rsidRPr="00401812">
              <w:rPr>
                <w:rFonts w:ascii="Arial" w:hAnsi="Arial" w:cs="Arial"/>
                <w:sz w:val="24"/>
                <w:szCs w:val="24"/>
              </w:rPr>
              <w:t>+ Shipping</w:t>
            </w:r>
          </w:p>
          <w:p w:rsidR="00B67223" w:rsidRPr="00401812" w:rsidRDefault="00B67223" w:rsidP="004560D6">
            <w:pPr>
              <w:jc w:val="right"/>
              <w:rPr>
                <w:rFonts w:ascii="Arial" w:hAnsi="Arial" w:cs="Arial"/>
                <w:sz w:val="24"/>
                <w:szCs w:val="24"/>
              </w:rPr>
            </w:pPr>
            <w:r w:rsidRPr="00401812">
              <w:rPr>
                <w:rFonts w:ascii="Arial" w:hAnsi="Arial" w:cs="Arial"/>
                <w:sz w:val="24"/>
                <w:szCs w:val="24"/>
              </w:rPr>
              <w:t>+ Tax if applicable</w:t>
            </w:r>
          </w:p>
        </w:tc>
      </w:tr>
      <w:tr w:rsidR="00401812" w:rsidRPr="00401812" w:rsidTr="00913990">
        <w:trPr>
          <w:trHeight w:val="799"/>
        </w:trPr>
        <w:tc>
          <w:tcPr>
            <w:tcW w:w="2398" w:type="dxa"/>
          </w:tcPr>
          <w:p w:rsidR="00401812" w:rsidRPr="00401812" w:rsidRDefault="00BE2280" w:rsidP="006E25EB">
            <w:pPr>
              <w:rPr>
                <w:rFonts w:ascii="Arial" w:hAnsi="Arial" w:cs="Arial"/>
                <w:sz w:val="24"/>
                <w:szCs w:val="24"/>
              </w:rPr>
            </w:pPr>
            <w:r>
              <w:rPr>
                <w:rFonts w:ascii="Arial" w:hAnsi="Arial" w:cs="Arial"/>
                <w:sz w:val="24"/>
                <w:szCs w:val="24"/>
              </w:rPr>
              <w:t>Associate</w:t>
            </w:r>
            <w:r w:rsidR="0085755E">
              <w:rPr>
                <w:rFonts w:ascii="Arial" w:hAnsi="Arial" w:cs="Arial"/>
                <w:sz w:val="24"/>
                <w:szCs w:val="24"/>
              </w:rPr>
              <w:t xml:space="preserve"> Retail</w:t>
            </w:r>
          </w:p>
        </w:tc>
        <w:tc>
          <w:tcPr>
            <w:tcW w:w="3560" w:type="dxa"/>
          </w:tcPr>
          <w:p w:rsidR="00401812" w:rsidRPr="00401812" w:rsidRDefault="0085755E" w:rsidP="006E25EB">
            <w:pPr>
              <w:rPr>
                <w:rFonts w:ascii="Arial" w:hAnsi="Arial" w:cs="Arial"/>
                <w:sz w:val="24"/>
                <w:szCs w:val="24"/>
              </w:rPr>
            </w:pPr>
            <w:r>
              <w:rPr>
                <w:rFonts w:ascii="Arial" w:hAnsi="Arial" w:cs="Arial"/>
                <w:sz w:val="24"/>
                <w:szCs w:val="24"/>
              </w:rPr>
              <w:t>Sign up thru Dr. McFarland Auto ship</w:t>
            </w:r>
          </w:p>
        </w:tc>
        <w:tc>
          <w:tcPr>
            <w:tcW w:w="2520" w:type="dxa"/>
          </w:tcPr>
          <w:p w:rsidR="00401812" w:rsidRPr="00401812" w:rsidRDefault="00401812" w:rsidP="006E25EB">
            <w:pPr>
              <w:rPr>
                <w:rFonts w:ascii="Arial" w:hAnsi="Arial" w:cs="Arial"/>
                <w:sz w:val="24"/>
                <w:szCs w:val="24"/>
              </w:rPr>
            </w:pPr>
            <w:r w:rsidRPr="00401812">
              <w:rPr>
                <w:rFonts w:ascii="Arial" w:hAnsi="Arial" w:cs="Arial"/>
                <w:sz w:val="24"/>
                <w:szCs w:val="24"/>
              </w:rPr>
              <w:t>1 case (4 bottles)</w:t>
            </w:r>
          </w:p>
          <w:p w:rsidR="00401812" w:rsidRPr="00401812" w:rsidRDefault="00401812" w:rsidP="006E25EB">
            <w:pPr>
              <w:rPr>
                <w:rFonts w:ascii="Arial" w:hAnsi="Arial" w:cs="Arial"/>
                <w:sz w:val="24"/>
                <w:szCs w:val="24"/>
              </w:rPr>
            </w:pPr>
          </w:p>
          <w:p w:rsidR="00401812" w:rsidRPr="00401812" w:rsidRDefault="00401812" w:rsidP="006E25EB">
            <w:pPr>
              <w:rPr>
                <w:rFonts w:ascii="Arial" w:hAnsi="Arial" w:cs="Arial"/>
                <w:sz w:val="24"/>
                <w:szCs w:val="24"/>
              </w:rPr>
            </w:pPr>
            <w:r w:rsidRPr="00401812">
              <w:rPr>
                <w:rFonts w:ascii="Arial" w:hAnsi="Arial" w:cs="Arial"/>
                <w:sz w:val="24"/>
                <w:szCs w:val="24"/>
              </w:rPr>
              <w:t>($30.00 each)</w:t>
            </w:r>
          </w:p>
        </w:tc>
        <w:tc>
          <w:tcPr>
            <w:tcW w:w="2430" w:type="dxa"/>
          </w:tcPr>
          <w:p w:rsidR="00401812" w:rsidRPr="00401812" w:rsidRDefault="00401812" w:rsidP="006E25EB">
            <w:pPr>
              <w:jc w:val="right"/>
              <w:rPr>
                <w:rFonts w:ascii="Arial" w:hAnsi="Arial" w:cs="Arial"/>
                <w:sz w:val="24"/>
                <w:szCs w:val="24"/>
              </w:rPr>
            </w:pPr>
            <w:r w:rsidRPr="00401812">
              <w:rPr>
                <w:rFonts w:ascii="Arial" w:hAnsi="Arial" w:cs="Arial"/>
                <w:sz w:val="24"/>
                <w:szCs w:val="24"/>
              </w:rPr>
              <w:t>$120.00</w:t>
            </w:r>
          </w:p>
          <w:p w:rsidR="00401812" w:rsidRPr="00401812" w:rsidRDefault="00401812" w:rsidP="006E25EB">
            <w:pPr>
              <w:jc w:val="right"/>
              <w:rPr>
                <w:rFonts w:ascii="Arial" w:hAnsi="Arial" w:cs="Arial"/>
                <w:sz w:val="24"/>
                <w:szCs w:val="24"/>
              </w:rPr>
            </w:pPr>
            <w:r w:rsidRPr="00401812">
              <w:rPr>
                <w:rFonts w:ascii="Arial" w:hAnsi="Arial" w:cs="Arial"/>
                <w:sz w:val="24"/>
                <w:szCs w:val="24"/>
              </w:rPr>
              <w:t>+ Shipping</w:t>
            </w:r>
          </w:p>
          <w:p w:rsidR="00401812" w:rsidRPr="00401812" w:rsidRDefault="00401812" w:rsidP="006E25EB">
            <w:pPr>
              <w:jc w:val="right"/>
              <w:rPr>
                <w:rFonts w:ascii="Arial" w:hAnsi="Arial" w:cs="Arial"/>
                <w:sz w:val="24"/>
                <w:szCs w:val="24"/>
              </w:rPr>
            </w:pPr>
            <w:r w:rsidRPr="00401812">
              <w:rPr>
                <w:rFonts w:ascii="Arial" w:hAnsi="Arial" w:cs="Arial"/>
                <w:sz w:val="24"/>
                <w:szCs w:val="24"/>
              </w:rPr>
              <w:t>+ Tax if applicable</w:t>
            </w:r>
          </w:p>
        </w:tc>
      </w:tr>
      <w:tr w:rsidR="0085755E" w:rsidRPr="00401812" w:rsidTr="00913990">
        <w:trPr>
          <w:trHeight w:val="799"/>
        </w:trPr>
        <w:tc>
          <w:tcPr>
            <w:tcW w:w="2398" w:type="dxa"/>
          </w:tcPr>
          <w:p w:rsidR="0085755E" w:rsidRPr="00401812" w:rsidRDefault="0085755E" w:rsidP="006E25EB">
            <w:pPr>
              <w:rPr>
                <w:rFonts w:ascii="Arial" w:hAnsi="Arial" w:cs="Arial"/>
                <w:sz w:val="24"/>
                <w:szCs w:val="24"/>
              </w:rPr>
            </w:pPr>
            <w:r>
              <w:rPr>
                <w:rFonts w:ascii="Arial" w:hAnsi="Arial" w:cs="Arial"/>
                <w:sz w:val="24"/>
                <w:szCs w:val="24"/>
              </w:rPr>
              <w:t>Associate Retail</w:t>
            </w:r>
          </w:p>
        </w:tc>
        <w:tc>
          <w:tcPr>
            <w:tcW w:w="3560" w:type="dxa"/>
          </w:tcPr>
          <w:p w:rsidR="0085755E" w:rsidRPr="00401812" w:rsidRDefault="0085755E" w:rsidP="000E7948">
            <w:pPr>
              <w:rPr>
                <w:rFonts w:ascii="Arial" w:hAnsi="Arial" w:cs="Arial"/>
                <w:sz w:val="24"/>
                <w:szCs w:val="24"/>
              </w:rPr>
            </w:pPr>
            <w:r>
              <w:rPr>
                <w:rFonts w:ascii="Arial" w:hAnsi="Arial" w:cs="Arial"/>
                <w:sz w:val="24"/>
                <w:szCs w:val="24"/>
              </w:rPr>
              <w:t>Sign up thru Dr. McFarland Auto ship</w:t>
            </w:r>
          </w:p>
        </w:tc>
        <w:tc>
          <w:tcPr>
            <w:tcW w:w="2520" w:type="dxa"/>
          </w:tcPr>
          <w:p w:rsidR="0085755E" w:rsidRPr="00401812" w:rsidRDefault="0085755E" w:rsidP="000E7948">
            <w:pPr>
              <w:rPr>
                <w:rFonts w:ascii="Arial" w:hAnsi="Arial" w:cs="Arial"/>
                <w:sz w:val="24"/>
                <w:szCs w:val="24"/>
              </w:rPr>
            </w:pPr>
            <w:r>
              <w:rPr>
                <w:rFonts w:ascii="Arial" w:hAnsi="Arial" w:cs="Arial"/>
                <w:sz w:val="24"/>
                <w:szCs w:val="24"/>
              </w:rPr>
              <w:t>1/2</w:t>
            </w:r>
            <w:r w:rsidRPr="00401812">
              <w:rPr>
                <w:rFonts w:ascii="Arial" w:hAnsi="Arial" w:cs="Arial"/>
                <w:sz w:val="24"/>
                <w:szCs w:val="24"/>
              </w:rPr>
              <w:t xml:space="preserve"> case (</w:t>
            </w:r>
            <w:r>
              <w:rPr>
                <w:rFonts w:ascii="Arial" w:hAnsi="Arial" w:cs="Arial"/>
                <w:sz w:val="24"/>
                <w:szCs w:val="24"/>
              </w:rPr>
              <w:t>2</w:t>
            </w:r>
            <w:r w:rsidRPr="00401812">
              <w:rPr>
                <w:rFonts w:ascii="Arial" w:hAnsi="Arial" w:cs="Arial"/>
                <w:sz w:val="24"/>
                <w:szCs w:val="24"/>
              </w:rPr>
              <w:t xml:space="preserve"> bottles)</w:t>
            </w:r>
          </w:p>
          <w:p w:rsidR="0085755E" w:rsidRPr="00401812" w:rsidRDefault="0085755E" w:rsidP="000E7948">
            <w:pPr>
              <w:rPr>
                <w:rFonts w:ascii="Arial" w:hAnsi="Arial" w:cs="Arial"/>
                <w:sz w:val="24"/>
                <w:szCs w:val="24"/>
              </w:rPr>
            </w:pPr>
          </w:p>
          <w:p w:rsidR="0085755E" w:rsidRPr="00401812" w:rsidRDefault="0085755E" w:rsidP="0085755E">
            <w:pPr>
              <w:rPr>
                <w:rFonts w:ascii="Arial" w:hAnsi="Arial" w:cs="Arial"/>
                <w:sz w:val="24"/>
                <w:szCs w:val="24"/>
              </w:rPr>
            </w:pPr>
            <w:r w:rsidRPr="00401812">
              <w:rPr>
                <w:rFonts w:ascii="Arial" w:hAnsi="Arial" w:cs="Arial"/>
                <w:sz w:val="24"/>
                <w:szCs w:val="24"/>
              </w:rPr>
              <w:t>($3</w:t>
            </w:r>
            <w:r>
              <w:rPr>
                <w:rFonts w:ascii="Arial" w:hAnsi="Arial" w:cs="Arial"/>
                <w:sz w:val="24"/>
                <w:szCs w:val="24"/>
              </w:rPr>
              <w:t>2.5</w:t>
            </w:r>
            <w:r w:rsidRPr="00401812">
              <w:rPr>
                <w:rFonts w:ascii="Arial" w:hAnsi="Arial" w:cs="Arial"/>
                <w:sz w:val="24"/>
                <w:szCs w:val="24"/>
              </w:rPr>
              <w:t>0 each)</w:t>
            </w:r>
          </w:p>
        </w:tc>
        <w:tc>
          <w:tcPr>
            <w:tcW w:w="2430" w:type="dxa"/>
          </w:tcPr>
          <w:p w:rsidR="0085755E" w:rsidRPr="00401812" w:rsidRDefault="0085755E" w:rsidP="000E7948">
            <w:pPr>
              <w:jc w:val="right"/>
              <w:rPr>
                <w:rFonts w:ascii="Arial" w:hAnsi="Arial" w:cs="Arial"/>
                <w:sz w:val="24"/>
                <w:szCs w:val="24"/>
              </w:rPr>
            </w:pPr>
            <w:r w:rsidRPr="00401812">
              <w:rPr>
                <w:rFonts w:ascii="Arial" w:hAnsi="Arial" w:cs="Arial"/>
                <w:sz w:val="24"/>
                <w:szCs w:val="24"/>
              </w:rPr>
              <w:t>$</w:t>
            </w:r>
            <w:r>
              <w:rPr>
                <w:rFonts w:ascii="Arial" w:hAnsi="Arial" w:cs="Arial"/>
                <w:sz w:val="24"/>
                <w:szCs w:val="24"/>
              </w:rPr>
              <w:t>65.00</w:t>
            </w:r>
          </w:p>
          <w:p w:rsidR="0085755E" w:rsidRPr="00401812" w:rsidRDefault="0085755E" w:rsidP="000E7948">
            <w:pPr>
              <w:jc w:val="right"/>
              <w:rPr>
                <w:rFonts w:ascii="Arial" w:hAnsi="Arial" w:cs="Arial"/>
                <w:sz w:val="24"/>
                <w:szCs w:val="24"/>
              </w:rPr>
            </w:pPr>
            <w:r w:rsidRPr="00401812">
              <w:rPr>
                <w:rFonts w:ascii="Arial" w:hAnsi="Arial" w:cs="Arial"/>
                <w:sz w:val="24"/>
                <w:szCs w:val="24"/>
              </w:rPr>
              <w:t>+ Shipping</w:t>
            </w:r>
          </w:p>
          <w:p w:rsidR="0085755E" w:rsidRPr="00401812" w:rsidRDefault="0085755E" w:rsidP="000E7948">
            <w:pPr>
              <w:jc w:val="right"/>
              <w:rPr>
                <w:rFonts w:ascii="Arial" w:hAnsi="Arial" w:cs="Arial"/>
                <w:sz w:val="24"/>
                <w:szCs w:val="24"/>
              </w:rPr>
            </w:pPr>
            <w:r w:rsidRPr="00401812">
              <w:rPr>
                <w:rFonts w:ascii="Arial" w:hAnsi="Arial" w:cs="Arial"/>
                <w:sz w:val="24"/>
                <w:szCs w:val="24"/>
              </w:rPr>
              <w:t>+ Tax if applicable</w:t>
            </w:r>
          </w:p>
        </w:tc>
      </w:tr>
      <w:tr w:rsidR="0085755E" w:rsidRPr="00401812" w:rsidTr="00913990">
        <w:trPr>
          <w:trHeight w:val="799"/>
        </w:trPr>
        <w:tc>
          <w:tcPr>
            <w:tcW w:w="2398" w:type="dxa"/>
          </w:tcPr>
          <w:p w:rsidR="0085755E" w:rsidRPr="00401812" w:rsidRDefault="0085755E" w:rsidP="006E25EB">
            <w:pPr>
              <w:rPr>
                <w:rFonts w:ascii="Arial" w:hAnsi="Arial" w:cs="Arial"/>
                <w:sz w:val="24"/>
                <w:szCs w:val="24"/>
              </w:rPr>
            </w:pPr>
          </w:p>
        </w:tc>
        <w:tc>
          <w:tcPr>
            <w:tcW w:w="3560" w:type="dxa"/>
          </w:tcPr>
          <w:p w:rsidR="0085755E" w:rsidRPr="00401812" w:rsidRDefault="0085755E" w:rsidP="00AE1533">
            <w:pPr>
              <w:rPr>
                <w:rFonts w:ascii="Arial" w:hAnsi="Arial" w:cs="Arial"/>
                <w:sz w:val="24"/>
                <w:szCs w:val="24"/>
              </w:rPr>
            </w:pPr>
            <w:r w:rsidRPr="00401812">
              <w:rPr>
                <w:rFonts w:ascii="Arial" w:hAnsi="Arial" w:cs="Arial"/>
                <w:b/>
                <w:sz w:val="24"/>
                <w:szCs w:val="24"/>
              </w:rPr>
              <w:t>Best Deal</w:t>
            </w:r>
            <w:r w:rsidRPr="00401812">
              <w:rPr>
                <w:rFonts w:ascii="Arial" w:hAnsi="Arial" w:cs="Arial"/>
                <w:sz w:val="24"/>
                <w:szCs w:val="24"/>
              </w:rPr>
              <w:t xml:space="preserve"> – only available on initial order. 1</w:t>
            </w:r>
            <w:r w:rsidRPr="00401812">
              <w:rPr>
                <w:rFonts w:ascii="Arial" w:hAnsi="Arial" w:cs="Arial"/>
                <w:sz w:val="24"/>
                <w:szCs w:val="24"/>
                <w:vertAlign w:val="superscript"/>
              </w:rPr>
              <w:t>st</w:t>
            </w:r>
            <w:r w:rsidRPr="00401812">
              <w:rPr>
                <w:rFonts w:ascii="Arial" w:hAnsi="Arial" w:cs="Arial"/>
                <w:sz w:val="24"/>
                <w:szCs w:val="24"/>
              </w:rPr>
              <w:t xml:space="preserve"> order only. </w:t>
            </w:r>
          </w:p>
        </w:tc>
        <w:tc>
          <w:tcPr>
            <w:tcW w:w="2520" w:type="dxa"/>
          </w:tcPr>
          <w:p w:rsidR="0085755E" w:rsidRPr="00401812" w:rsidRDefault="0085755E" w:rsidP="00AE1533">
            <w:pPr>
              <w:rPr>
                <w:rFonts w:ascii="Arial" w:hAnsi="Arial" w:cs="Arial"/>
                <w:sz w:val="24"/>
                <w:szCs w:val="24"/>
              </w:rPr>
            </w:pPr>
            <w:r w:rsidRPr="00401812">
              <w:rPr>
                <w:rFonts w:ascii="Arial" w:hAnsi="Arial" w:cs="Arial"/>
                <w:sz w:val="24"/>
                <w:szCs w:val="24"/>
              </w:rPr>
              <w:t>4 cases (16 bottles)</w:t>
            </w:r>
          </w:p>
          <w:p w:rsidR="0085755E" w:rsidRPr="00401812" w:rsidRDefault="0085755E" w:rsidP="00AE1533">
            <w:pPr>
              <w:rPr>
                <w:rFonts w:ascii="Arial" w:hAnsi="Arial" w:cs="Arial"/>
                <w:sz w:val="24"/>
                <w:szCs w:val="24"/>
              </w:rPr>
            </w:pPr>
          </w:p>
          <w:p w:rsidR="0085755E" w:rsidRPr="00401812" w:rsidRDefault="0085755E" w:rsidP="00AE1533">
            <w:pPr>
              <w:rPr>
                <w:rFonts w:ascii="Arial" w:hAnsi="Arial" w:cs="Arial"/>
                <w:sz w:val="24"/>
                <w:szCs w:val="24"/>
              </w:rPr>
            </w:pPr>
            <w:r w:rsidRPr="00401812">
              <w:rPr>
                <w:rFonts w:ascii="Arial" w:hAnsi="Arial" w:cs="Arial"/>
                <w:sz w:val="24"/>
                <w:szCs w:val="24"/>
              </w:rPr>
              <w:t>($23.12 each)</w:t>
            </w:r>
          </w:p>
        </w:tc>
        <w:tc>
          <w:tcPr>
            <w:tcW w:w="2430" w:type="dxa"/>
          </w:tcPr>
          <w:p w:rsidR="0085755E" w:rsidRPr="00401812" w:rsidRDefault="0085755E" w:rsidP="00AE1533">
            <w:pPr>
              <w:jc w:val="right"/>
              <w:rPr>
                <w:rFonts w:ascii="Arial" w:hAnsi="Arial" w:cs="Arial"/>
                <w:sz w:val="24"/>
                <w:szCs w:val="24"/>
              </w:rPr>
            </w:pPr>
            <w:r w:rsidRPr="00401812">
              <w:rPr>
                <w:rFonts w:ascii="Arial" w:hAnsi="Arial" w:cs="Arial"/>
                <w:sz w:val="24"/>
                <w:szCs w:val="24"/>
              </w:rPr>
              <w:t>$370.00</w:t>
            </w:r>
          </w:p>
          <w:p w:rsidR="0085755E" w:rsidRPr="00401812" w:rsidRDefault="0085755E" w:rsidP="00AE1533">
            <w:pPr>
              <w:jc w:val="right"/>
              <w:rPr>
                <w:rFonts w:ascii="Arial" w:hAnsi="Arial" w:cs="Arial"/>
                <w:sz w:val="24"/>
                <w:szCs w:val="24"/>
              </w:rPr>
            </w:pPr>
            <w:r w:rsidRPr="00401812">
              <w:rPr>
                <w:rFonts w:ascii="Arial" w:hAnsi="Arial" w:cs="Arial"/>
                <w:sz w:val="24"/>
                <w:szCs w:val="24"/>
              </w:rPr>
              <w:t>+ Shipping</w:t>
            </w:r>
          </w:p>
          <w:p w:rsidR="0085755E" w:rsidRPr="00401812" w:rsidRDefault="0085755E" w:rsidP="00AE1533">
            <w:pPr>
              <w:jc w:val="right"/>
              <w:rPr>
                <w:rFonts w:ascii="Arial" w:hAnsi="Arial" w:cs="Arial"/>
                <w:sz w:val="24"/>
                <w:szCs w:val="24"/>
              </w:rPr>
            </w:pPr>
            <w:r w:rsidRPr="00401812">
              <w:rPr>
                <w:rFonts w:ascii="Arial" w:hAnsi="Arial" w:cs="Arial"/>
                <w:sz w:val="24"/>
                <w:szCs w:val="24"/>
              </w:rPr>
              <w:t>+ Tax if applicable</w:t>
            </w:r>
          </w:p>
        </w:tc>
      </w:tr>
    </w:tbl>
    <w:p w:rsidR="00401812" w:rsidRPr="00401812" w:rsidRDefault="00401812" w:rsidP="006E25EB">
      <w:pPr>
        <w:spacing w:after="0"/>
        <w:rPr>
          <w:rFonts w:ascii="Arial" w:hAnsi="Arial" w:cs="Arial"/>
          <w:sz w:val="24"/>
          <w:szCs w:val="24"/>
        </w:rPr>
      </w:pPr>
    </w:p>
    <w:p w:rsidR="009F3AB8" w:rsidRPr="009F3AB8" w:rsidRDefault="009F3AB8" w:rsidP="006E25EB">
      <w:pPr>
        <w:pStyle w:val="ListParagraph"/>
        <w:spacing w:after="0"/>
        <w:rPr>
          <w:rFonts w:ascii="Arial" w:hAnsi="Arial" w:cs="Arial"/>
          <w:sz w:val="24"/>
          <w:szCs w:val="24"/>
        </w:rPr>
      </w:pPr>
    </w:p>
    <w:p w:rsidR="009F3AB8" w:rsidRPr="004A701B" w:rsidRDefault="009F3AB8" w:rsidP="006E25EB">
      <w:pPr>
        <w:pStyle w:val="ListParagraph"/>
        <w:spacing w:after="0"/>
        <w:ind w:left="0"/>
        <w:rPr>
          <w:rFonts w:ascii="Arial" w:hAnsi="Arial" w:cs="Arial"/>
          <w:b/>
          <w:sz w:val="24"/>
          <w:szCs w:val="24"/>
          <w:u w:val="single"/>
        </w:rPr>
      </w:pPr>
      <w:r w:rsidRPr="004A701B">
        <w:rPr>
          <w:rFonts w:ascii="Arial" w:hAnsi="Arial" w:cs="Arial"/>
          <w:b/>
          <w:sz w:val="24"/>
          <w:szCs w:val="24"/>
          <w:u w:val="single"/>
        </w:rPr>
        <w:t>Contact Information:</w:t>
      </w:r>
    </w:p>
    <w:p w:rsidR="00F6543F" w:rsidRDefault="00B67223" w:rsidP="006E25EB">
      <w:pPr>
        <w:pStyle w:val="ListParagraph"/>
        <w:spacing w:after="0"/>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0B672255" wp14:editId="0E9CC1D1">
            <wp:simplePos x="0" y="0"/>
            <wp:positionH relativeFrom="column">
              <wp:posOffset>4391025</wp:posOffset>
            </wp:positionH>
            <wp:positionV relativeFrom="paragraph">
              <wp:posOffset>41275</wp:posOffset>
            </wp:positionV>
            <wp:extent cx="1857375" cy="1328420"/>
            <wp:effectExtent l="171450" t="171450" r="390525" b="367030"/>
            <wp:wrapNone/>
            <wp:docPr id="5" name="Picture 5" descr="C:\Users\Catherine\Pictures\ASEA\lostmolec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Pictures\ASEA\lostmolecul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328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6543F" w:rsidRDefault="004A701B" w:rsidP="006E25EB">
      <w:pPr>
        <w:pStyle w:val="ListParagraph"/>
        <w:spacing w:after="0"/>
        <w:rPr>
          <w:rFonts w:ascii="Arial" w:hAnsi="Arial" w:cs="Arial"/>
          <w:sz w:val="24"/>
          <w:szCs w:val="24"/>
        </w:rPr>
      </w:pPr>
      <w:r>
        <w:rPr>
          <w:rFonts w:ascii="Arial" w:hAnsi="Arial" w:cs="Arial"/>
          <w:sz w:val="24"/>
          <w:szCs w:val="24"/>
        </w:rPr>
        <w:t xml:space="preserve">Dr. </w:t>
      </w:r>
      <w:r w:rsidR="00F6543F">
        <w:rPr>
          <w:rFonts w:ascii="Arial" w:hAnsi="Arial" w:cs="Arial"/>
          <w:sz w:val="24"/>
          <w:szCs w:val="24"/>
        </w:rPr>
        <w:t>Mark McFarland</w:t>
      </w:r>
      <w:r>
        <w:rPr>
          <w:rFonts w:ascii="Arial" w:hAnsi="Arial" w:cs="Arial"/>
          <w:sz w:val="24"/>
          <w:szCs w:val="24"/>
        </w:rPr>
        <w:t xml:space="preserve"> </w:t>
      </w:r>
    </w:p>
    <w:p w:rsidR="004A701B" w:rsidRDefault="004A701B" w:rsidP="006E25EB">
      <w:pPr>
        <w:pStyle w:val="ListParagraph"/>
        <w:spacing w:after="0"/>
        <w:rPr>
          <w:rFonts w:ascii="Arial" w:hAnsi="Arial" w:cs="Arial"/>
          <w:sz w:val="24"/>
          <w:szCs w:val="24"/>
        </w:rPr>
      </w:pPr>
      <w:r>
        <w:rPr>
          <w:rFonts w:ascii="Arial" w:hAnsi="Arial" w:cs="Arial"/>
          <w:sz w:val="24"/>
          <w:szCs w:val="24"/>
        </w:rPr>
        <w:t>Chiropractic Physician</w:t>
      </w:r>
    </w:p>
    <w:p w:rsidR="00464A86" w:rsidRPr="00464A86" w:rsidRDefault="00464A86" w:rsidP="006E25EB">
      <w:pPr>
        <w:pStyle w:val="ListParagraph"/>
        <w:spacing w:after="0"/>
        <w:rPr>
          <w:rFonts w:ascii="Arial" w:hAnsi="Arial" w:cs="Arial"/>
          <w:b/>
          <w:sz w:val="24"/>
          <w:szCs w:val="24"/>
        </w:rPr>
      </w:pPr>
      <w:r w:rsidRPr="00464A86">
        <w:rPr>
          <w:rFonts w:ascii="Arial" w:hAnsi="Arial" w:cs="Arial"/>
          <w:b/>
          <w:sz w:val="24"/>
          <w:szCs w:val="24"/>
        </w:rPr>
        <w:t>MCFARLAND CHIROPRACTIC</w:t>
      </w:r>
      <w:r w:rsidR="008C60B9">
        <w:rPr>
          <w:rFonts w:ascii="Arial" w:hAnsi="Arial" w:cs="Arial"/>
          <w:b/>
          <w:sz w:val="24"/>
          <w:szCs w:val="24"/>
        </w:rPr>
        <w:t xml:space="preserve"> of Redmond</w:t>
      </w:r>
    </w:p>
    <w:p w:rsidR="00464A86" w:rsidRDefault="008C60B9" w:rsidP="006E25EB">
      <w:pPr>
        <w:pStyle w:val="ListParagraph"/>
        <w:spacing w:after="0"/>
        <w:rPr>
          <w:rFonts w:ascii="Arial" w:hAnsi="Arial" w:cs="Arial"/>
          <w:sz w:val="24"/>
          <w:szCs w:val="24"/>
        </w:rPr>
      </w:pPr>
      <w:r>
        <w:rPr>
          <w:rFonts w:ascii="Arial" w:hAnsi="Arial" w:cs="Arial"/>
          <w:sz w:val="24"/>
          <w:szCs w:val="24"/>
        </w:rPr>
        <w:t>1421 S Hwy 97</w:t>
      </w:r>
    </w:p>
    <w:p w:rsidR="008C60B9" w:rsidRDefault="008C60B9" w:rsidP="006E25EB">
      <w:pPr>
        <w:pStyle w:val="ListParagraph"/>
        <w:spacing w:after="0"/>
        <w:rPr>
          <w:rFonts w:ascii="Arial" w:hAnsi="Arial" w:cs="Arial"/>
          <w:sz w:val="24"/>
          <w:szCs w:val="24"/>
        </w:rPr>
      </w:pPr>
      <w:r>
        <w:rPr>
          <w:rFonts w:ascii="Arial" w:hAnsi="Arial" w:cs="Arial"/>
          <w:sz w:val="24"/>
          <w:szCs w:val="24"/>
        </w:rPr>
        <w:t>Redmond, OR 97756</w:t>
      </w:r>
    </w:p>
    <w:p w:rsidR="004A701B" w:rsidRDefault="004A701B" w:rsidP="006E25EB">
      <w:pPr>
        <w:pStyle w:val="ListParagraph"/>
        <w:spacing w:after="0"/>
        <w:rPr>
          <w:rFonts w:ascii="Arial" w:hAnsi="Arial" w:cs="Arial"/>
          <w:sz w:val="24"/>
          <w:szCs w:val="24"/>
        </w:rPr>
      </w:pPr>
    </w:p>
    <w:p w:rsidR="00F6543F" w:rsidRDefault="008C60B9" w:rsidP="006E25EB">
      <w:pPr>
        <w:pStyle w:val="ListParagraph"/>
        <w:spacing w:after="0"/>
        <w:rPr>
          <w:rFonts w:ascii="Arial" w:hAnsi="Arial" w:cs="Arial"/>
          <w:sz w:val="24"/>
          <w:szCs w:val="24"/>
        </w:rPr>
      </w:pPr>
      <w:hyperlink r:id="rId12" w:history="1">
        <w:r w:rsidRPr="00B86518">
          <w:rPr>
            <w:rStyle w:val="Hyperlink"/>
            <w:rFonts w:ascii="Arial" w:hAnsi="Arial" w:cs="Arial"/>
            <w:sz w:val="24"/>
            <w:szCs w:val="24"/>
          </w:rPr>
          <w:t>betterhealthnaturally@live.com</w:t>
        </w:r>
      </w:hyperlink>
    </w:p>
    <w:p w:rsidR="00F6543F" w:rsidRDefault="008C60B9" w:rsidP="006E25EB">
      <w:pPr>
        <w:pStyle w:val="ListParagraph"/>
        <w:spacing w:after="0"/>
        <w:rPr>
          <w:rFonts w:ascii="Arial" w:hAnsi="Arial" w:cs="Arial"/>
          <w:sz w:val="24"/>
          <w:szCs w:val="24"/>
        </w:rPr>
      </w:pPr>
      <w:r>
        <w:rPr>
          <w:rFonts w:ascii="Arial" w:hAnsi="Arial" w:cs="Arial"/>
          <w:sz w:val="24"/>
          <w:szCs w:val="24"/>
        </w:rPr>
        <w:t>(541) 516-8300</w:t>
      </w:r>
    </w:p>
    <w:p w:rsidR="00F6543F" w:rsidRDefault="00F6543F" w:rsidP="006E25EB">
      <w:pPr>
        <w:pStyle w:val="ListParagraph"/>
        <w:spacing w:after="0"/>
        <w:rPr>
          <w:rFonts w:ascii="Arial" w:hAnsi="Arial" w:cs="Arial"/>
          <w:sz w:val="24"/>
          <w:szCs w:val="24"/>
        </w:rPr>
      </w:pPr>
    </w:p>
    <w:p w:rsidR="00F6543F" w:rsidRPr="005F3601" w:rsidRDefault="00F6543F" w:rsidP="006E25EB">
      <w:pPr>
        <w:pStyle w:val="ListParagraph"/>
        <w:numPr>
          <w:ilvl w:val="0"/>
          <w:numId w:val="2"/>
        </w:numPr>
        <w:spacing w:after="0"/>
        <w:rPr>
          <w:rFonts w:ascii="Arial" w:hAnsi="Arial" w:cs="Arial"/>
          <w:sz w:val="24"/>
          <w:szCs w:val="24"/>
        </w:rPr>
      </w:pPr>
      <w:r w:rsidRPr="005F3601">
        <w:rPr>
          <w:rFonts w:ascii="Arial" w:hAnsi="Arial" w:cs="Arial"/>
          <w:sz w:val="24"/>
          <w:szCs w:val="24"/>
        </w:rPr>
        <w:t xml:space="preserve">To sign up and place an order go to: </w:t>
      </w:r>
      <w:hyperlink r:id="rId13" w:history="1">
        <w:r w:rsidR="00BE2280" w:rsidRPr="005F3601">
          <w:rPr>
            <w:rStyle w:val="Hyperlink"/>
            <w:sz w:val="24"/>
            <w:szCs w:val="24"/>
          </w:rPr>
          <w:t>http://markmcfarlanddc.teamasea.com/</w:t>
        </w:r>
      </w:hyperlink>
      <w:r>
        <w:t xml:space="preserve">  </w:t>
      </w:r>
      <w:r w:rsidRPr="005F3601">
        <w:rPr>
          <w:rFonts w:ascii="Arial" w:hAnsi="Arial" w:cs="Arial"/>
          <w:sz w:val="24"/>
          <w:szCs w:val="24"/>
        </w:rPr>
        <w:t>You will find many h</w:t>
      </w:r>
      <w:r w:rsidR="004A701B" w:rsidRPr="005F3601">
        <w:rPr>
          <w:rFonts w:ascii="Arial" w:hAnsi="Arial" w:cs="Arial"/>
          <w:sz w:val="24"/>
          <w:szCs w:val="24"/>
        </w:rPr>
        <w:t>elpful and information tools for your convenience.</w:t>
      </w:r>
    </w:p>
    <w:p w:rsidR="002263D9" w:rsidRDefault="002263D9" w:rsidP="006E25EB">
      <w:pPr>
        <w:pStyle w:val="ListParagraph"/>
        <w:spacing w:after="0"/>
        <w:rPr>
          <w:rFonts w:ascii="Arial" w:hAnsi="Arial" w:cs="Arial"/>
          <w:sz w:val="24"/>
          <w:szCs w:val="24"/>
        </w:rPr>
      </w:pPr>
    </w:p>
    <w:p w:rsidR="009548DC" w:rsidRPr="002263D9" w:rsidRDefault="002263D9" w:rsidP="006E25EB">
      <w:pPr>
        <w:pStyle w:val="ListParagraph"/>
        <w:numPr>
          <w:ilvl w:val="0"/>
          <w:numId w:val="2"/>
        </w:numPr>
        <w:spacing w:after="0"/>
        <w:rPr>
          <w:rFonts w:ascii="Arial" w:hAnsi="Arial" w:cs="Arial"/>
          <w:sz w:val="24"/>
          <w:szCs w:val="24"/>
        </w:rPr>
      </w:pPr>
      <w:r w:rsidRPr="002263D9">
        <w:rPr>
          <w:rFonts w:ascii="Arial" w:hAnsi="Arial" w:cs="Arial"/>
          <w:sz w:val="24"/>
          <w:szCs w:val="24"/>
        </w:rPr>
        <w:t>See following</w:t>
      </w:r>
      <w:r w:rsidR="005F3601">
        <w:rPr>
          <w:rFonts w:ascii="Arial" w:hAnsi="Arial" w:cs="Arial"/>
          <w:sz w:val="24"/>
          <w:szCs w:val="24"/>
        </w:rPr>
        <w:t xml:space="preserve"> information</w:t>
      </w:r>
      <w:r w:rsidRPr="002263D9">
        <w:rPr>
          <w:rFonts w:ascii="Arial" w:hAnsi="Arial" w:cs="Arial"/>
          <w:sz w:val="24"/>
          <w:szCs w:val="24"/>
        </w:rPr>
        <w:t xml:space="preserve"> for business opportunity.</w:t>
      </w:r>
    </w:p>
    <w:p w:rsidR="009548DC" w:rsidRDefault="009548DC" w:rsidP="009F3AB8">
      <w:pPr>
        <w:pStyle w:val="ListParagraph"/>
        <w:rPr>
          <w:rFonts w:ascii="Arial" w:hAnsi="Arial" w:cs="Arial"/>
          <w:sz w:val="24"/>
          <w:szCs w:val="24"/>
        </w:rPr>
      </w:pPr>
    </w:p>
    <w:p w:rsidR="000D46A2" w:rsidRPr="009F3AB8" w:rsidRDefault="000D46A2" w:rsidP="009F3AB8">
      <w:pPr>
        <w:pStyle w:val="ListParagraph"/>
        <w:rPr>
          <w:rFonts w:ascii="Arial" w:hAnsi="Arial" w:cs="Arial"/>
          <w:sz w:val="24"/>
          <w:szCs w:val="24"/>
        </w:rPr>
      </w:pPr>
      <w:bookmarkStart w:id="0" w:name="_GoBack"/>
      <w:bookmarkEnd w:id="0"/>
    </w:p>
    <w:sectPr w:rsidR="000D46A2" w:rsidRPr="009F3AB8" w:rsidSect="009F0F3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58" w:rsidRDefault="004B0358" w:rsidP="00D23417">
      <w:pPr>
        <w:spacing w:after="0" w:line="240" w:lineRule="auto"/>
      </w:pPr>
      <w:r>
        <w:separator/>
      </w:r>
    </w:p>
  </w:endnote>
  <w:endnote w:type="continuationSeparator" w:id="0">
    <w:p w:rsidR="004B0358" w:rsidRDefault="004B0358" w:rsidP="00D2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98421"/>
      <w:docPartObj>
        <w:docPartGallery w:val="Page Numbers (Bottom of Page)"/>
        <w:docPartUnique/>
      </w:docPartObj>
    </w:sdtPr>
    <w:sdtEndPr>
      <w:rPr>
        <w:noProof/>
      </w:rPr>
    </w:sdtEndPr>
    <w:sdtContent>
      <w:p w:rsidR="00BE2280" w:rsidRDefault="00BE2280">
        <w:pPr>
          <w:pStyle w:val="Footer"/>
          <w:jc w:val="right"/>
        </w:pPr>
        <w:r>
          <w:fldChar w:fldCharType="begin"/>
        </w:r>
        <w:r>
          <w:instrText xml:space="preserve"> PAGE   \* MERGEFORMAT </w:instrText>
        </w:r>
        <w:r>
          <w:fldChar w:fldCharType="separate"/>
        </w:r>
        <w:r w:rsidR="008C60B9">
          <w:rPr>
            <w:noProof/>
          </w:rPr>
          <w:t>2</w:t>
        </w:r>
        <w:r>
          <w:rPr>
            <w:noProof/>
          </w:rPr>
          <w:fldChar w:fldCharType="end"/>
        </w:r>
      </w:p>
    </w:sdtContent>
  </w:sdt>
  <w:p w:rsidR="00D23417" w:rsidRDefault="00D23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58" w:rsidRDefault="004B0358" w:rsidP="00D23417">
      <w:pPr>
        <w:spacing w:after="0" w:line="240" w:lineRule="auto"/>
      </w:pPr>
      <w:r>
        <w:separator/>
      </w:r>
    </w:p>
  </w:footnote>
  <w:footnote w:type="continuationSeparator" w:id="0">
    <w:p w:rsidR="004B0358" w:rsidRDefault="004B0358" w:rsidP="00D23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b/>
        <w:i/>
        <w:noProof/>
        <w:sz w:val="36"/>
        <w:szCs w:val="36"/>
      </w:rPr>
      <w:alias w:val="Title"/>
      <w:id w:val="77738743"/>
      <w:placeholder>
        <w:docPart w:val="B8E90383D0EE43CCB9E471D7BC1767F7"/>
      </w:placeholder>
      <w:dataBinding w:prefixMappings="xmlns:ns0='http://schemas.openxmlformats.org/package/2006/metadata/core-properties' xmlns:ns1='http://purl.org/dc/elements/1.1/'" w:xpath="/ns0:coreProperties[1]/ns1:title[1]" w:storeItemID="{6C3C8BC8-F283-45AE-878A-BAB7291924A1}"/>
      <w:text/>
    </w:sdtPr>
    <w:sdtEndPr/>
    <w:sdtContent>
      <w:p w:rsidR="005F3601" w:rsidRPr="005F3601" w:rsidRDefault="005F3601">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5F3601">
          <w:rPr>
            <w:rFonts w:ascii="Calibri" w:eastAsia="Calibri" w:hAnsi="Calibri" w:cs="Times New Roman"/>
            <w:b/>
            <w:i/>
            <w:noProof/>
            <w:sz w:val="36"/>
            <w:szCs w:val="36"/>
          </w:rPr>
          <w:t>ASEA – Advancing Life</w:t>
        </w:r>
      </w:p>
    </w:sdtContent>
  </w:sdt>
  <w:p w:rsidR="005F3601" w:rsidRDefault="005F3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A47"/>
    <w:multiLevelType w:val="hybridMultilevel"/>
    <w:tmpl w:val="924E3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569C9"/>
    <w:multiLevelType w:val="multilevel"/>
    <w:tmpl w:val="6CA45D38"/>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42D1B8B"/>
    <w:multiLevelType w:val="hybridMultilevel"/>
    <w:tmpl w:val="8EB6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83EBF"/>
    <w:multiLevelType w:val="hybridMultilevel"/>
    <w:tmpl w:val="E53CBE1E"/>
    <w:lvl w:ilvl="0" w:tplc="867A8C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A"/>
    <w:rsid w:val="0002383A"/>
    <w:rsid w:val="000709A7"/>
    <w:rsid w:val="000D46A2"/>
    <w:rsid w:val="00151B79"/>
    <w:rsid w:val="00174517"/>
    <w:rsid w:val="002157E3"/>
    <w:rsid w:val="002263D9"/>
    <w:rsid w:val="00287230"/>
    <w:rsid w:val="002C524D"/>
    <w:rsid w:val="00395B59"/>
    <w:rsid w:val="003B1D1D"/>
    <w:rsid w:val="00401812"/>
    <w:rsid w:val="00464A86"/>
    <w:rsid w:val="004A701B"/>
    <w:rsid w:val="004B0358"/>
    <w:rsid w:val="004C2B9F"/>
    <w:rsid w:val="004D52E6"/>
    <w:rsid w:val="005110AA"/>
    <w:rsid w:val="00512BF9"/>
    <w:rsid w:val="005E5E05"/>
    <w:rsid w:val="005F3601"/>
    <w:rsid w:val="0061707C"/>
    <w:rsid w:val="006E25EB"/>
    <w:rsid w:val="007137DE"/>
    <w:rsid w:val="0078705B"/>
    <w:rsid w:val="0085755E"/>
    <w:rsid w:val="008B1A8B"/>
    <w:rsid w:val="008C60B9"/>
    <w:rsid w:val="00902D0E"/>
    <w:rsid w:val="009548DC"/>
    <w:rsid w:val="009F0F3D"/>
    <w:rsid w:val="009F3AB8"/>
    <w:rsid w:val="00AD3827"/>
    <w:rsid w:val="00B03B7F"/>
    <w:rsid w:val="00B16956"/>
    <w:rsid w:val="00B67223"/>
    <w:rsid w:val="00B7524A"/>
    <w:rsid w:val="00BC2378"/>
    <w:rsid w:val="00BE2280"/>
    <w:rsid w:val="00C552D7"/>
    <w:rsid w:val="00CD2FAC"/>
    <w:rsid w:val="00CF65B3"/>
    <w:rsid w:val="00D23417"/>
    <w:rsid w:val="00DB55FE"/>
    <w:rsid w:val="00E04581"/>
    <w:rsid w:val="00E36774"/>
    <w:rsid w:val="00E43BFB"/>
    <w:rsid w:val="00EA3CA8"/>
    <w:rsid w:val="00F06289"/>
    <w:rsid w:val="00F12586"/>
    <w:rsid w:val="00F5167A"/>
    <w:rsid w:val="00F6543F"/>
    <w:rsid w:val="00F94296"/>
    <w:rsid w:val="00FA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B7F"/>
    <w:pPr>
      <w:ind w:left="720"/>
      <w:contextualSpacing/>
    </w:pPr>
  </w:style>
  <w:style w:type="paragraph" w:styleId="BalloonText">
    <w:name w:val="Balloon Text"/>
    <w:basedOn w:val="Normal"/>
    <w:link w:val="BalloonTextChar"/>
    <w:uiPriority w:val="99"/>
    <w:semiHidden/>
    <w:unhideWhenUsed/>
    <w:rsid w:val="009F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AB8"/>
    <w:rPr>
      <w:rFonts w:ascii="Tahoma" w:hAnsi="Tahoma" w:cs="Tahoma"/>
      <w:sz w:val="16"/>
      <w:szCs w:val="16"/>
    </w:rPr>
  </w:style>
  <w:style w:type="character" w:styleId="Hyperlink">
    <w:name w:val="Hyperlink"/>
    <w:basedOn w:val="DefaultParagraphFont"/>
    <w:uiPriority w:val="99"/>
    <w:unhideWhenUsed/>
    <w:rsid w:val="00F6543F"/>
    <w:rPr>
      <w:color w:val="0000FF" w:themeColor="hyperlink"/>
      <w:u w:val="single"/>
    </w:rPr>
  </w:style>
  <w:style w:type="paragraph" w:styleId="Header">
    <w:name w:val="header"/>
    <w:basedOn w:val="Normal"/>
    <w:link w:val="HeaderChar"/>
    <w:uiPriority w:val="99"/>
    <w:unhideWhenUsed/>
    <w:rsid w:val="00D2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17"/>
  </w:style>
  <w:style w:type="paragraph" w:styleId="Footer">
    <w:name w:val="footer"/>
    <w:basedOn w:val="Normal"/>
    <w:link w:val="FooterChar"/>
    <w:uiPriority w:val="99"/>
    <w:unhideWhenUsed/>
    <w:rsid w:val="00D2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B7F"/>
    <w:pPr>
      <w:ind w:left="720"/>
      <w:contextualSpacing/>
    </w:pPr>
  </w:style>
  <w:style w:type="paragraph" w:styleId="BalloonText">
    <w:name w:val="Balloon Text"/>
    <w:basedOn w:val="Normal"/>
    <w:link w:val="BalloonTextChar"/>
    <w:uiPriority w:val="99"/>
    <w:semiHidden/>
    <w:unhideWhenUsed/>
    <w:rsid w:val="009F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AB8"/>
    <w:rPr>
      <w:rFonts w:ascii="Tahoma" w:hAnsi="Tahoma" w:cs="Tahoma"/>
      <w:sz w:val="16"/>
      <w:szCs w:val="16"/>
    </w:rPr>
  </w:style>
  <w:style w:type="character" w:styleId="Hyperlink">
    <w:name w:val="Hyperlink"/>
    <w:basedOn w:val="DefaultParagraphFont"/>
    <w:uiPriority w:val="99"/>
    <w:unhideWhenUsed/>
    <w:rsid w:val="00F6543F"/>
    <w:rPr>
      <w:color w:val="0000FF" w:themeColor="hyperlink"/>
      <w:u w:val="single"/>
    </w:rPr>
  </w:style>
  <w:style w:type="paragraph" w:styleId="Header">
    <w:name w:val="header"/>
    <w:basedOn w:val="Normal"/>
    <w:link w:val="HeaderChar"/>
    <w:uiPriority w:val="99"/>
    <w:unhideWhenUsed/>
    <w:rsid w:val="00D2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17"/>
  </w:style>
  <w:style w:type="paragraph" w:styleId="Footer">
    <w:name w:val="footer"/>
    <w:basedOn w:val="Normal"/>
    <w:link w:val="FooterChar"/>
    <w:uiPriority w:val="99"/>
    <w:unhideWhenUsed/>
    <w:rsid w:val="00D2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kmcfarlanddc.teamase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tterhealthnaturally@live.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E90383D0EE43CCB9E471D7BC1767F7"/>
        <w:category>
          <w:name w:val="General"/>
          <w:gallery w:val="placeholder"/>
        </w:category>
        <w:types>
          <w:type w:val="bbPlcHdr"/>
        </w:types>
        <w:behaviors>
          <w:behavior w:val="content"/>
        </w:behaviors>
        <w:guid w:val="{0AEE1567-8E80-424D-9515-AEF38CE81FE3}"/>
      </w:docPartPr>
      <w:docPartBody>
        <w:p w:rsidR="001D0B2D" w:rsidRDefault="006C663A" w:rsidP="006C663A">
          <w:pPr>
            <w:pStyle w:val="B8E90383D0EE43CCB9E471D7BC1767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3A"/>
    <w:rsid w:val="001D0B2D"/>
    <w:rsid w:val="003457E8"/>
    <w:rsid w:val="006C663A"/>
    <w:rsid w:val="00780131"/>
    <w:rsid w:val="007C3F6B"/>
    <w:rsid w:val="00B0481E"/>
    <w:rsid w:val="00FA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90383D0EE43CCB9E471D7BC1767F7">
    <w:name w:val="B8E90383D0EE43CCB9E471D7BC1767F7"/>
    <w:rsid w:val="006C66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90383D0EE43CCB9E471D7BC1767F7">
    <w:name w:val="B8E90383D0EE43CCB9E471D7BC1767F7"/>
    <w:rsid w:val="006C6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D42C-CE8E-4E7F-8428-12040EEB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ASEA – Advancing Life</vt:lpstr>
    </vt:vector>
  </TitlesOfParts>
  <Company>Hewlett-Packard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 – Advancing Life</dc:title>
  <dc:creator>Catherine</dc:creator>
  <cp:lastModifiedBy>Catherine</cp:lastModifiedBy>
  <cp:revision>2</cp:revision>
  <cp:lastPrinted>2015-07-31T20:06:00Z</cp:lastPrinted>
  <dcterms:created xsi:type="dcterms:W3CDTF">2016-09-14T00:59:00Z</dcterms:created>
  <dcterms:modified xsi:type="dcterms:W3CDTF">2016-09-14T00:59:00Z</dcterms:modified>
</cp:coreProperties>
</file>